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83296" w14:textId="77777777" w:rsidR="00D63428" w:rsidRPr="00C71999" w:rsidRDefault="00D63428">
      <w:pPr>
        <w:ind w:left="270" w:right="447"/>
        <w:jc w:val="both"/>
        <w:rPr>
          <w:sz w:val="2"/>
          <w:szCs w:val="2"/>
        </w:rPr>
      </w:pPr>
    </w:p>
    <w:p w14:paraId="57396155" w14:textId="7867DEEF" w:rsidR="00D63428" w:rsidRPr="00AC25D7" w:rsidRDefault="00996D78" w:rsidP="000C7B9B">
      <w:pPr>
        <w:tabs>
          <w:tab w:val="left" w:pos="5760"/>
          <w:tab w:val="left" w:pos="5850"/>
        </w:tabs>
        <w:bidi/>
        <w:ind w:right="447"/>
        <w:jc w:val="center"/>
        <w:rPr>
          <w:b/>
          <w:bCs/>
          <w:lang w:bidi="ps-AF"/>
        </w:rPr>
      </w:pPr>
      <w:r w:rsidRPr="00AC25D7">
        <w:rPr>
          <w:rFonts w:hint="cs"/>
          <w:b/>
          <w:bCs/>
          <w:rtl/>
        </w:rPr>
        <w:t xml:space="preserve">درخواست برای ارائه نرخ برای تدارک اجناس / </w:t>
      </w:r>
      <w:r w:rsidRPr="00AC25D7">
        <w:rPr>
          <w:b/>
          <w:bCs/>
          <w:lang w:bidi="ps-AF"/>
        </w:rPr>
        <w:t>Request for Quotation (RFQ) for provision of goods</w:t>
      </w:r>
    </w:p>
    <w:p w14:paraId="2EDA7EBC" w14:textId="172F8EEC" w:rsidR="0012308A" w:rsidRDefault="000C7B9B" w:rsidP="0012308A">
      <w:pPr>
        <w:tabs>
          <w:tab w:val="left" w:pos="5760"/>
          <w:tab w:val="left" w:pos="5850"/>
          <w:tab w:val="right" w:pos="10350"/>
        </w:tabs>
        <w:bidi/>
        <w:jc w:val="both"/>
        <w:rPr>
          <w:lang w:bidi="fa-IR"/>
        </w:rPr>
      </w:pPr>
      <w:r>
        <w:rPr>
          <w:rFonts w:hint="cs"/>
          <w:rtl/>
          <w:lang w:bidi="fa-IR"/>
        </w:rPr>
        <w:t>مؤسسه خلاقیت و ابتکار اجتماعی برای پروژه تامین معیشت از طریق تولید طیور  به تدارک اجناس ذیل نیاز دارد،  شرکت های علاقمند می توانند</w:t>
      </w:r>
      <w:r w:rsidR="00BF701B">
        <w:rPr>
          <w:lang w:bidi="fa-IR"/>
        </w:rPr>
        <w:t xml:space="preserve"> </w:t>
      </w:r>
      <w:r w:rsidR="00BF701B">
        <w:rPr>
          <w:rFonts w:hint="cs"/>
          <w:rtl/>
          <w:lang w:bidi="fa-IR"/>
        </w:rPr>
        <w:t xml:space="preserve"> با ارائه نرخنامه</w:t>
      </w:r>
      <w:r>
        <w:rPr>
          <w:rFonts w:hint="cs"/>
          <w:rtl/>
          <w:lang w:bidi="fa-IR"/>
        </w:rPr>
        <w:t xml:space="preserve"> در داوطلبی اشتراک کنند. </w:t>
      </w:r>
    </w:p>
    <w:p w14:paraId="1C03C797" w14:textId="118FF373" w:rsidR="00AC25D7" w:rsidRDefault="000C7B9B" w:rsidP="006127CF">
      <w:pPr>
        <w:tabs>
          <w:tab w:val="left" w:pos="5760"/>
          <w:tab w:val="left" w:pos="5850"/>
        </w:tabs>
        <w:spacing w:after="120"/>
        <w:jc w:val="both"/>
        <w:rPr>
          <w:lang w:bidi="fa-IR"/>
        </w:rPr>
      </w:pPr>
      <w:r w:rsidRPr="000C7B9B">
        <w:rPr>
          <w:lang w:bidi="fa-IR"/>
        </w:rPr>
        <w:t xml:space="preserve">The </w:t>
      </w:r>
      <w:r w:rsidRPr="000C7B9B">
        <w:t>Organization for Social Initiatives and Innovation</w:t>
      </w:r>
      <w:r w:rsidR="0012308A">
        <w:rPr>
          <w:rFonts w:hint="cs"/>
          <w:rtl/>
        </w:rPr>
        <w:t xml:space="preserve"> </w:t>
      </w:r>
      <w:r w:rsidR="001F1966">
        <w:rPr>
          <w:lang w:bidi="fa-IR"/>
        </w:rPr>
        <w:t>requires</w:t>
      </w:r>
      <w:r w:rsidR="001F1966" w:rsidRPr="000C7B9B">
        <w:rPr>
          <w:lang w:bidi="fa-IR"/>
        </w:rPr>
        <w:t xml:space="preserve"> </w:t>
      </w:r>
      <w:r w:rsidRPr="000C7B9B">
        <w:rPr>
          <w:lang w:bidi="fa-IR"/>
        </w:rPr>
        <w:t xml:space="preserve">the supply of the following items for the project </w:t>
      </w:r>
      <w:r w:rsidR="001F1966">
        <w:rPr>
          <w:lang w:bidi="fa-IR"/>
        </w:rPr>
        <w:t>aimed at</w:t>
      </w:r>
      <w:r w:rsidR="001F1966" w:rsidRPr="000C7B9B">
        <w:rPr>
          <w:lang w:bidi="fa-IR"/>
        </w:rPr>
        <w:t xml:space="preserve"> </w:t>
      </w:r>
      <w:r w:rsidRPr="000C7B9B">
        <w:rPr>
          <w:lang w:bidi="fa-IR"/>
        </w:rPr>
        <w:t>providing livelihood through poultry production</w:t>
      </w:r>
      <w:r w:rsidR="0012308A">
        <w:rPr>
          <w:lang w:bidi="fa-IR"/>
        </w:rPr>
        <w:t xml:space="preserve"> (Smal</w:t>
      </w:r>
      <w:r w:rsidR="00C478C9">
        <w:rPr>
          <w:lang w:bidi="fa-IR"/>
        </w:rPr>
        <w:t>l</w:t>
      </w:r>
      <w:r w:rsidR="0012308A">
        <w:rPr>
          <w:lang w:bidi="fa-IR"/>
        </w:rPr>
        <w:t xml:space="preserve"> Scale Poultry Production),</w:t>
      </w:r>
      <w:r w:rsidRPr="000C7B9B">
        <w:rPr>
          <w:lang w:bidi="fa-IR"/>
        </w:rPr>
        <w:t xml:space="preserve"> interested companies </w:t>
      </w:r>
      <w:r w:rsidR="001F1966">
        <w:rPr>
          <w:lang w:bidi="fa-IR"/>
        </w:rPr>
        <w:t>are invited to</w:t>
      </w:r>
      <w:r w:rsidR="001F1966" w:rsidRPr="000C7B9B">
        <w:rPr>
          <w:lang w:bidi="fa-IR"/>
        </w:rPr>
        <w:t xml:space="preserve"> </w:t>
      </w:r>
      <w:r w:rsidRPr="000C7B9B">
        <w:rPr>
          <w:lang w:bidi="fa-IR"/>
        </w:rPr>
        <w:t xml:space="preserve">participate in the </w:t>
      </w:r>
      <w:r w:rsidR="00657350">
        <w:rPr>
          <w:lang w:bidi="ps-AF"/>
        </w:rPr>
        <w:t>bid</w:t>
      </w:r>
      <w:r w:rsidRPr="000C7B9B">
        <w:rPr>
          <w:lang w:bidi="fa-IR"/>
        </w:rPr>
        <w:t xml:space="preserve"> by offering </w:t>
      </w:r>
      <w:r w:rsidR="001F1966">
        <w:rPr>
          <w:lang w:bidi="fa-IR"/>
        </w:rPr>
        <w:t>their prices</w:t>
      </w:r>
      <w:r w:rsidRPr="000C7B9B">
        <w:rPr>
          <w:rtl/>
          <w:lang w:bidi="fa-IR"/>
        </w:rPr>
        <w:t>.</w:t>
      </w:r>
    </w:p>
    <w:tbl>
      <w:tblPr>
        <w:tblStyle w:val="TableGrid"/>
        <w:bidiVisual/>
        <w:tblW w:w="10124" w:type="dxa"/>
        <w:tblInd w:w="-270" w:type="dxa"/>
        <w:tblLook w:val="04A0" w:firstRow="1" w:lastRow="0" w:firstColumn="1" w:lastColumn="0" w:noHBand="0" w:noVBand="1"/>
      </w:tblPr>
      <w:tblGrid>
        <w:gridCol w:w="666"/>
        <w:gridCol w:w="3294"/>
        <w:gridCol w:w="972"/>
        <w:gridCol w:w="1252"/>
        <w:gridCol w:w="985"/>
        <w:gridCol w:w="322"/>
        <w:gridCol w:w="663"/>
        <w:gridCol w:w="592"/>
        <w:gridCol w:w="1378"/>
      </w:tblGrid>
      <w:tr w:rsidR="00664588" w14:paraId="1994A0D8" w14:textId="77777777" w:rsidTr="00664588">
        <w:trPr>
          <w:gridAfter w:val="2"/>
          <w:wAfter w:w="1970" w:type="dxa"/>
          <w:trHeight w:val="576"/>
        </w:trPr>
        <w:tc>
          <w:tcPr>
            <w:tcW w:w="3960" w:type="dxa"/>
            <w:gridSpan w:val="2"/>
            <w:vAlign w:val="center"/>
          </w:tcPr>
          <w:p w14:paraId="0A1084CC" w14:textId="77777777" w:rsidR="00664588" w:rsidRDefault="00664588" w:rsidP="00BD021B">
            <w:pPr>
              <w:bidi/>
              <w:jc w:val="both"/>
              <w:rPr>
                <w:b/>
                <w:bCs/>
                <w:rtl/>
              </w:rPr>
            </w:pPr>
            <w:r w:rsidRPr="007E5604">
              <w:rPr>
                <w:rFonts w:hint="cs"/>
                <w:b/>
                <w:bCs/>
                <w:rtl/>
              </w:rPr>
              <w:t>تاریخ اعلان ارائه نرخنامه</w:t>
            </w:r>
          </w:p>
          <w:p w14:paraId="5D68BBC8" w14:textId="1871F157" w:rsidR="00664588" w:rsidRPr="00BD021B" w:rsidRDefault="00664588" w:rsidP="00BD021B">
            <w:pPr>
              <w:bidi/>
              <w:jc w:val="both"/>
              <w:rPr>
                <w:b/>
                <w:bCs/>
                <w:rtl/>
              </w:rPr>
            </w:pPr>
            <w:r w:rsidRPr="007E5604">
              <w:rPr>
                <w:b/>
                <w:bCs/>
                <w:lang w:bidi="ps-AF"/>
              </w:rPr>
              <w:t xml:space="preserve">RFQ </w:t>
            </w:r>
            <w:r w:rsidRPr="007E5604">
              <w:rPr>
                <w:rFonts w:ascii="Gill Sans MT" w:hAnsi="Gill Sans MT" w:cs="Arial"/>
                <w:b/>
                <w:bCs/>
              </w:rPr>
              <w:t>Announcement Date</w:t>
            </w:r>
          </w:p>
        </w:tc>
        <w:tc>
          <w:tcPr>
            <w:tcW w:w="3209" w:type="dxa"/>
            <w:gridSpan w:val="3"/>
            <w:vAlign w:val="center"/>
          </w:tcPr>
          <w:p w14:paraId="4ECD9675" w14:textId="5C61671A" w:rsidR="00664588" w:rsidRDefault="00664588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BD021B">
              <w:rPr>
                <w:sz w:val="24"/>
                <w:szCs w:val="24"/>
                <w:lang w:bidi="ps-AF"/>
              </w:rPr>
              <w:t>20 March 2024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64AE95F2" w14:textId="3A102C74" w:rsidR="00664588" w:rsidRDefault="00664588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64588" w14:paraId="3A558723" w14:textId="77777777" w:rsidTr="00664588">
        <w:trPr>
          <w:gridAfter w:val="2"/>
          <w:wAfter w:w="1970" w:type="dxa"/>
          <w:trHeight w:val="576"/>
        </w:trPr>
        <w:tc>
          <w:tcPr>
            <w:tcW w:w="3960" w:type="dxa"/>
            <w:gridSpan w:val="2"/>
            <w:vAlign w:val="center"/>
          </w:tcPr>
          <w:p w14:paraId="3C527288" w14:textId="77777777" w:rsidR="00664588" w:rsidRDefault="00664588" w:rsidP="00BD021B">
            <w:pPr>
              <w:tabs>
                <w:tab w:val="left" w:pos="5760"/>
                <w:tab w:val="left" w:pos="5850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نمبر ارائه نرخنامه</w:t>
            </w:r>
          </w:p>
          <w:p w14:paraId="00B48406" w14:textId="4E357A54" w:rsidR="00664588" w:rsidRPr="0012308A" w:rsidRDefault="00664588" w:rsidP="00BD021B">
            <w:pPr>
              <w:tabs>
                <w:tab w:val="left" w:pos="5760"/>
                <w:tab w:val="left" w:pos="5850"/>
              </w:tabs>
              <w:bidi/>
              <w:rPr>
                <w:b/>
                <w:bCs/>
                <w:lang w:bidi="ps-AF"/>
              </w:rPr>
            </w:pPr>
            <w:r>
              <w:rPr>
                <w:b/>
                <w:bCs/>
                <w:lang w:bidi="ps-AF"/>
              </w:rPr>
              <w:t>RFQ Number</w:t>
            </w:r>
          </w:p>
        </w:tc>
        <w:tc>
          <w:tcPr>
            <w:tcW w:w="3209" w:type="dxa"/>
            <w:gridSpan w:val="3"/>
            <w:vAlign w:val="center"/>
          </w:tcPr>
          <w:p w14:paraId="6B60E86C" w14:textId="43C9F304" w:rsidR="00664588" w:rsidRDefault="00664588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BD021B">
              <w:rPr>
                <w:sz w:val="24"/>
                <w:szCs w:val="24"/>
                <w:lang w:bidi="ps-AF"/>
              </w:rPr>
              <w:t>RFQ_OSII_001_2024</w:t>
            </w:r>
          </w:p>
        </w:tc>
        <w:tc>
          <w:tcPr>
            <w:tcW w:w="985" w:type="dxa"/>
            <w:gridSpan w:val="2"/>
            <w:vMerge/>
            <w:tcBorders>
              <w:right w:val="nil"/>
            </w:tcBorders>
            <w:vAlign w:val="center"/>
          </w:tcPr>
          <w:p w14:paraId="66CBB381" w14:textId="4A1D8C05" w:rsidR="00664588" w:rsidRDefault="00664588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64588" w14:paraId="65A7D4CB" w14:textId="77777777" w:rsidTr="00664588">
        <w:trPr>
          <w:gridAfter w:val="2"/>
          <w:wAfter w:w="1970" w:type="dxa"/>
          <w:trHeight w:val="576"/>
        </w:trPr>
        <w:tc>
          <w:tcPr>
            <w:tcW w:w="3960" w:type="dxa"/>
            <w:gridSpan w:val="2"/>
            <w:vAlign w:val="center"/>
          </w:tcPr>
          <w:p w14:paraId="550FE1A7" w14:textId="038A4AB7" w:rsidR="00664588" w:rsidRDefault="00664588" w:rsidP="00BD021B">
            <w:pPr>
              <w:tabs>
                <w:tab w:val="left" w:pos="5760"/>
                <w:tab w:val="left" w:pos="5850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محل تحویل دهی </w:t>
            </w:r>
          </w:p>
          <w:p w14:paraId="58219E6A" w14:textId="746FE3FD" w:rsidR="00664588" w:rsidRPr="0012308A" w:rsidRDefault="00664588" w:rsidP="00BD021B">
            <w:pPr>
              <w:tabs>
                <w:tab w:val="left" w:pos="5760"/>
                <w:tab w:val="left" w:pos="5850"/>
              </w:tabs>
              <w:bidi/>
              <w:rPr>
                <w:b/>
                <w:bCs/>
                <w:lang w:bidi="ps-AF"/>
              </w:rPr>
            </w:pPr>
            <w:r>
              <w:rPr>
                <w:b/>
                <w:bCs/>
                <w:lang w:bidi="ps-AF"/>
              </w:rPr>
              <w:t>Delivery Location</w:t>
            </w:r>
          </w:p>
        </w:tc>
        <w:tc>
          <w:tcPr>
            <w:tcW w:w="3209" w:type="dxa"/>
            <w:gridSpan w:val="3"/>
            <w:vAlign w:val="center"/>
          </w:tcPr>
          <w:p w14:paraId="58BED236" w14:textId="1DF18F9D" w:rsidR="00664588" w:rsidRDefault="00664588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C71999">
              <w:rPr>
                <w:sz w:val="24"/>
                <w:szCs w:val="24"/>
                <w:lang w:bidi="fa-IR"/>
              </w:rPr>
              <w:t>Pul-e-Khomri, Baghlan</w:t>
            </w:r>
          </w:p>
        </w:tc>
        <w:tc>
          <w:tcPr>
            <w:tcW w:w="98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7E8DD2A9" w14:textId="691A8C13" w:rsidR="00664588" w:rsidRDefault="00664588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64588" w14:paraId="65EA2A12" w14:textId="77777777" w:rsidTr="00664588">
        <w:trPr>
          <w:trHeight w:val="144"/>
        </w:trPr>
        <w:tc>
          <w:tcPr>
            <w:tcW w:w="10124" w:type="dxa"/>
            <w:gridSpan w:val="9"/>
            <w:vAlign w:val="center"/>
          </w:tcPr>
          <w:p w14:paraId="1A8B1D27" w14:textId="77777777" w:rsidR="00664588" w:rsidRDefault="00664588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12308A" w14:paraId="150A074B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4E0EE469" w14:textId="5CD0A9E6" w:rsidR="0012308A" w:rsidRP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12308A">
              <w:rPr>
                <w:rFonts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3294" w:type="dxa"/>
            <w:vAlign w:val="center"/>
          </w:tcPr>
          <w:p w14:paraId="2C5D5D19" w14:textId="79EF18EA" w:rsidR="0012308A" w:rsidRP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12308A">
              <w:rPr>
                <w:rFonts w:hint="cs"/>
                <w:b/>
                <w:bCs/>
                <w:rtl/>
                <w:lang w:bidi="fa-IR"/>
              </w:rPr>
              <w:t>نوع جنس</w:t>
            </w:r>
          </w:p>
        </w:tc>
        <w:tc>
          <w:tcPr>
            <w:tcW w:w="972" w:type="dxa"/>
            <w:vAlign w:val="center"/>
          </w:tcPr>
          <w:p w14:paraId="14C95077" w14:textId="1CC5953B" w:rsidR="0012308A" w:rsidRP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12308A">
              <w:rPr>
                <w:rFonts w:hint="cs"/>
                <w:b/>
                <w:bCs/>
                <w:rtl/>
                <w:lang w:bidi="fa-IR"/>
              </w:rPr>
              <w:t>واحد اندازه</w:t>
            </w:r>
          </w:p>
        </w:tc>
        <w:tc>
          <w:tcPr>
            <w:tcW w:w="1252" w:type="dxa"/>
            <w:vAlign w:val="center"/>
          </w:tcPr>
          <w:p w14:paraId="0A20AA8B" w14:textId="51F0A16F" w:rsidR="0012308A" w:rsidRP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12308A">
              <w:rPr>
                <w:rFonts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307" w:type="dxa"/>
            <w:gridSpan w:val="2"/>
            <w:vAlign w:val="center"/>
          </w:tcPr>
          <w:p w14:paraId="223B4AA6" w14:textId="5C07E086" w:rsidR="0012308A" w:rsidRP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12308A">
              <w:rPr>
                <w:rFonts w:hint="cs"/>
                <w:b/>
                <w:bCs/>
                <w:rtl/>
                <w:lang w:bidi="fa-IR"/>
              </w:rPr>
              <w:t>قیمت</w:t>
            </w:r>
            <w:r w:rsidR="00AA1A35">
              <w:rPr>
                <w:rFonts w:hint="cs"/>
                <w:b/>
                <w:bCs/>
                <w:rtl/>
                <w:lang w:bidi="fa-IR"/>
              </w:rPr>
              <w:t xml:space="preserve"> فی واحد</w:t>
            </w:r>
          </w:p>
        </w:tc>
        <w:tc>
          <w:tcPr>
            <w:tcW w:w="1255" w:type="dxa"/>
            <w:gridSpan w:val="2"/>
            <w:vAlign w:val="center"/>
          </w:tcPr>
          <w:p w14:paraId="57AB85F7" w14:textId="7EF13034" w:rsidR="0012308A" w:rsidRPr="0012308A" w:rsidRDefault="00AA1A35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مجموع قیمت</w:t>
            </w:r>
          </w:p>
        </w:tc>
        <w:tc>
          <w:tcPr>
            <w:tcW w:w="1378" w:type="dxa"/>
            <w:vAlign w:val="center"/>
          </w:tcPr>
          <w:p w14:paraId="6A3F2F64" w14:textId="0E6F4505" w:rsidR="0012308A" w:rsidRPr="0012308A" w:rsidRDefault="00AA1A35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12308A" w14:paraId="0CD68B59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3CC6744E" w14:textId="6B05F0E1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94" w:type="dxa"/>
            <w:vAlign w:val="center"/>
          </w:tcPr>
          <w:p w14:paraId="51635DB4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مرغ گولدن مصری </w:t>
            </w:r>
            <w:r w:rsidR="007E5604">
              <w:rPr>
                <w:rFonts w:hint="cs"/>
                <w:rtl/>
                <w:lang w:bidi="fa-IR"/>
              </w:rPr>
              <w:t>آماده تخم گذاری (2150 آماده تخم و  350 خراس)</w:t>
            </w:r>
          </w:p>
          <w:p w14:paraId="2468A6AF" w14:textId="76CCB82B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Ready-to-lay Egyptian Golden Chickens (2150 read-to-lay and 350 broilers)</w:t>
            </w:r>
          </w:p>
        </w:tc>
        <w:tc>
          <w:tcPr>
            <w:tcW w:w="972" w:type="dxa"/>
            <w:vAlign w:val="center"/>
          </w:tcPr>
          <w:p w14:paraId="5DCF52F3" w14:textId="59E1E323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قطعه</w:t>
            </w:r>
          </w:p>
        </w:tc>
        <w:tc>
          <w:tcPr>
            <w:tcW w:w="1252" w:type="dxa"/>
            <w:vAlign w:val="center"/>
          </w:tcPr>
          <w:p w14:paraId="75AE2A23" w14:textId="7F9B08C3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2500</w:t>
            </w:r>
          </w:p>
        </w:tc>
        <w:tc>
          <w:tcPr>
            <w:tcW w:w="1307" w:type="dxa"/>
            <w:gridSpan w:val="2"/>
            <w:vAlign w:val="center"/>
          </w:tcPr>
          <w:p w14:paraId="35937634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752A7B89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79D21E04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12308A" w14:paraId="605B59D5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1DAC8D9B" w14:textId="5DF6E94A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94" w:type="dxa"/>
            <w:vAlign w:val="center"/>
          </w:tcPr>
          <w:p w14:paraId="4CB874C7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جیره مرغ (دانه)</w:t>
            </w:r>
            <w:r w:rsidR="0068552C">
              <w:rPr>
                <w:rFonts w:hint="cs"/>
                <w:rtl/>
                <w:lang w:bidi="fa-IR"/>
              </w:rPr>
              <w:t xml:space="preserve"> 50 کیلویی</w:t>
            </w:r>
          </w:p>
          <w:p w14:paraId="7FC13697" w14:textId="18321B76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Poultry Feed (Grain) 50kg</w:t>
            </w:r>
          </w:p>
        </w:tc>
        <w:tc>
          <w:tcPr>
            <w:tcW w:w="972" w:type="dxa"/>
            <w:vAlign w:val="center"/>
          </w:tcPr>
          <w:p w14:paraId="32584368" w14:textId="4A186978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بوجی </w:t>
            </w:r>
          </w:p>
        </w:tc>
        <w:tc>
          <w:tcPr>
            <w:tcW w:w="1252" w:type="dxa"/>
            <w:vAlign w:val="center"/>
          </w:tcPr>
          <w:p w14:paraId="7F1EACB1" w14:textId="1CE1C10A" w:rsidR="0012308A" w:rsidRDefault="00CE2E70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100</w:t>
            </w:r>
          </w:p>
        </w:tc>
        <w:tc>
          <w:tcPr>
            <w:tcW w:w="1307" w:type="dxa"/>
            <w:gridSpan w:val="2"/>
            <w:vAlign w:val="center"/>
          </w:tcPr>
          <w:p w14:paraId="56D4002E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1E17C48C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10DBEE8D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12308A" w14:paraId="6D06FA07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2B922C94" w14:textId="646097F8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294" w:type="dxa"/>
            <w:vAlign w:val="center"/>
          </w:tcPr>
          <w:p w14:paraId="42AA9326" w14:textId="77777777" w:rsidR="0012308A" w:rsidRDefault="00CE2E70" w:rsidP="0012308A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آب خوره</w:t>
            </w:r>
          </w:p>
          <w:p w14:paraId="21C4E855" w14:textId="766C620C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Drinking water</w:t>
            </w:r>
          </w:p>
        </w:tc>
        <w:tc>
          <w:tcPr>
            <w:tcW w:w="972" w:type="dxa"/>
            <w:vAlign w:val="center"/>
          </w:tcPr>
          <w:p w14:paraId="1A11D20F" w14:textId="45FFDF40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عدد</w:t>
            </w:r>
          </w:p>
        </w:tc>
        <w:tc>
          <w:tcPr>
            <w:tcW w:w="1252" w:type="dxa"/>
            <w:vAlign w:val="center"/>
          </w:tcPr>
          <w:p w14:paraId="38B4405F" w14:textId="50C1D9E6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250</w:t>
            </w:r>
          </w:p>
        </w:tc>
        <w:tc>
          <w:tcPr>
            <w:tcW w:w="1307" w:type="dxa"/>
            <w:gridSpan w:val="2"/>
            <w:vAlign w:val="center"/>
          </w:tcPr>
          <w:p w14:paraId="76165BD1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52CD62ED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2C58FDA2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12308A" w14:paraId="546B5926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3FB2D801" w14:textId="68B2E7FF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294" w:type="dxa"/>
            <w:vAlign w:val="center"/>
          </w:tcPr>
          <w:p w14:paraId="1527544A" w14:textId="77777777" w:rsidR="0012308A" w:rsidRDefault="00CE2E70" w:rsidP="0012308A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دانه خوره</w:t>
            </w:r>
          </w:p>
          <w:p w14:paraId="4B1562C6" w14:textId="52238489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Feeding Grain</w:t>
            </w:r>
          </w:p>
        </w:tc>
        <w:tc>
          <w:tcPr>
            <w:tcW w:w="972" w:type="dxa"/>
            <w:vAlign w:val="center"/>
          </w:tcPr>
          <w:p w14:paraId="0E7B198E" w14:textId="6CB7D528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عدد</w:t>
            </w:r>
          </w:p>
        </w:tc>
        <w:tc>
          <w:tcPr>
            <w:tcW w:w="1252" w:type="dxa"/>
            <w:vAlign w:val="center"/>
          </w:tcPr>
          <w:p w14:paraId="239004F9" w14:textId="0F521821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250</w:t>
            </w:r>
          </w:p>
        </w:tc>
        <w:tc>
          <w:tcPr>
            <w:tcW w:w="1307" w:type="dxa"/>
            <w:gridSpan w:val="2"/>
            <w:vAlign w:val="center"/>
          </w:tcPr>
          <w:p w14:paraId="671B9A9F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2907C19F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299BADE8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12308A" w14:paraId="4F0F17FE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3547E5AA" w14:textId="327B18D9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294" w:type="dxa"/>
            <w:vAlign w:val="center"/>
          </w:tcPr>
          <w:p w14:paraId="1B38801E" w14:textId="77777777" w:rsidR="0012308A" w:rsidRDefault="00CE2E70" w:rsidP="0012308A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واکسین </w:t>
            </w:r>
            <w:r>
              <w:rPr>
                <w:lang w:bidi="ps-AF"/>
              </w:rPr>
              <w:t>ND</w:t>
            </w:r>
            <w:r>
              <w:rPr>
                <w:rFonts w:hint="cs"/>
                <w:rtl/>
                <w:lang w:bidi="fa-IR"/>
              </w:rPr>
              <w:t xml:space="preserve"> نیوکاسل 100 دوزه</w:t>
            </w:r>
          </w:p>
          <w:p w14:paraId="224282F3" w14:textId="377EB864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ND Newcastle Vaccine, 100 doses</w:t>
            </w:r>
          </w:p>
        </w:tc>
        <w:tc>
          <w:tcPr>
            <w:tcW w:w="972" w:type="dxa"/>
            <w:vAlign w:val="center"/>
          </w:tcPr>
          <w:p w14:paraId="6CA67619" w14:textId="4BCC00FF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بوتل</w:t>
            </w:r>
          </w:p>
        </w:tc>
        <w:tc>
          <w:tcPr>
            <w:tcW w:w="1252" w:type="dxa"/>
            <w:vAlign w:val="center"/>
          </w:tcPr>
          <w:p w14:paraId="490D8468" w14:textId="1CB652F0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1307" w:type="dxa"/>
            <w:gridSpan w:val="2"/>
            <w:vAlign w:val="center"/>
          </w:tcPr>
          <w:p w14:paraId="269D7634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01CC7C5D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1CCBBC9A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12308A" w14:paraId="05671C5B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11185706" w14:textId="3775164C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294" w:type="dxa"/>
            <w:vAlign w:val="center"/>
          </w:tcPr>
          <w:p w14:paraId="1BD067BC" w14:textId="77777777" w:rsidR="0012308A" w:rsidRDefault="00CE2E70" w:rsidP="0012308A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واکسین </w:t>
            </w:r>
            <w:r>
              <w:rPr>
                <w:lang w:bidi="ps-AF"/>
              </w:rPr>
              <w:t>IBV</w:t>
            </w:r>
            <w:r>
              <w:rPr>
                <w:rFonts w:hint="cs"/>
                <w:rtl/>
                <w:lang w:bidi="fa-IR"/>
              </w:rPr>
              <w:t xml:space="preserve"> 100 دوزه</w:t>
            </w:r>
          </w:p>
          <w:p w14:paraId="6DCF3C4C" w14:textId="6163BD49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IBV Vaccine, 100 doses</w:t>
            </w:r>
          </w:p>
        </w:tc>
        <w:tc>
          <w:tcPr>
            <w:tcW w:w="972" w:type="dxa"/>
            <w:vAlign w:val="center"/>
          </w:tcPr>
          <w:p w14:paraId="42491583" w14:textId="30C1E3C9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بوتل</w:t>
            </w:r>
          </w:p>
        </w:tc>
        <w:tc>
          <w:tcPr>
            <w:tcW w:w="1252" w:type="dxa"/>
            <w:vAlign w:val="center"/>
          </w:tcPr>
          <w:p w14:paraId="08CB1DA2" w14:textId="08533459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1307" w:type="dxa"/>
            <w:gridSpan w:val="2"/>
            <w:vAlign w:val="center"/>
          </w:tcPr>
          <w:p w14:paraId="733C7790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71C3B37D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7BC9BD10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12308A" w14:paraId="38920AE1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5FB7872E" w14:textId="21E536CE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294" w:type="dxa"/>
            <w:vAlign w:val="center"/>
          </w:tcPr>
          <w:p w14:paraId="726D5FFC" w14:textId="77777777" w:rsidR="0012308A" w:rsidRDefault="00CE2E70" w:rsidP="0012308A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واکسین چیچک 100 دوزه</w:t>
            </w:r>
          </w:p>
          <w:p w14:paraId="1EC9CB6D" w14:textId="216261FE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Pox Vaccine, 100 doses</w:t>
            </w:r>
          </w:p>
        </w:tc>
        <w:tc>
          <w:tcPr>
            <w:tcW w:w="972" w:type="dxa"/>
            <w:vAlign w:val="center"/>
          </w:tcPr>
          <w:p w14:paraId="3E8DD4A9" w14:textId="61CBA6F8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بوتل</w:t>
            </w:r>
          </w:p>
        </w:tc>
        <w:tc>
          <w:tcPr>
            <w:tcW w:w="1252" w:type="dxa"/>
            <w:vAlign w:val="center"/>
          </w:tcPr>
          <w:p w14:paraId="62243CD8" w14:textId="14166B38" w:rsidR="0012308A" w:rsidRDefault="0068552C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1307" w:type="dxa"/>
            <w:gridSpan w:val="2"/>
            <w:vAlign w:val="center"/>
          </w:tcPr>
          <w:p w14:paraId="233F286D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8FE9E09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6B01A133" w14:textId="77777777" w:rsidR="0012308A" w:rsidRDefault="0012308A" w:rsidP="0012308A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CE2E70" w14:paraId="3CDC548A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55B81C33" w14:textId="717444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294" w:type="dxa"/>
            <w:vAlign w:val="center"/>
          </w:tcPr>
          <w:p w14:paraId="412E6B42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گادر</w:t>
            </w:r>
          </w:p>
          <w:p w14:paraId="131EAECA" w14:textId="11FA9553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lang w:bidi="fa-IR"/>
              </w:rPr>
              <w:t>Wire Mesh</w:t>
            </w:r>
          </w:p>
        </w:tc>
        <w:tc>
          <w:tcPr>
            <w:tcW w:w="972" w:type="dxa"/>
            <w:vAlign w:val="center"/>
          </w:tcPr>
          <w:p w14:paraId="1B244231" w14:textId="650839A6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متر</w:t>
            </w:r>
          </w:p>
        </w:tc>
        <w:tc>
          <w:tcPr>
            <w:tcW w:w="1252" w:type="dxa"/>
            <w:vAlign w:val="center"/>
          </w:tcPr>
          <w:p w14:paraId="590C1E3A" w14:textId="364ADAC3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650</w:t>
            </w:r>
          </w:p>
        </w:tc>
        <w:tc>
          <w:tcPr>
            <w:tcW w:w="1307" w:type="dxa"/>
            <w:gridSpan w:val="2"/>
            <w:vAlign w:val="center"/>
          </w:tcPr>
          <w:p w14:paraId="40F07B66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4BADA35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6F522181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CE2E70" w14:paraId="6587DE41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6BA40394" w14:textId="14737BF3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3294" w:type="dxa"/>
            <w:vAlign w:val="center"/>
          </w:tcPr>
          <w:p w14:paraId="16B60A20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دروازه 0.75 در 1.5 متر</w:t>
            </w:r>
          </w:p>
          <w:p w14:paraId="0E2A2F9E" w14:textId="7AFF78FD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Gate 0.75m x 1.5m</w:t>
            </w:r>
          </w:p>
        </w:tc>
        <w:tc>
          <w:tcPr>
            <w:tcW w:w="972" w:type="dxa"/>
            <w:vAlign w:val="center"/>
          </w:tcPr>
          <w:p w14:paraId="037174C7" w14:textId="75ACD8BB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عدد</w:t>
            </w:r>
          </w:p>
        </w:tc>
        <w:tc>
          <w:tcPr>
            <w:tcW w:w="1252" w:type="dxa"/>
            <w:vAlign w:val="center"/>
          </w:tcPr>
          <w:p w14:paraId="3299A87F" w14:textId="3DED25C2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1307" w:type="dxa"/>
            <w:gridSpan w:val="2"/>
            <w:vAlign w:val="center"/>
          </w:tcPr>
          <w:p w14:paraId="4BE1DE70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31F4169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511D2100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CE2E70" w14:paraId="120AFEFF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28665AFA" w14:textId="5C53D393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3294" w:type="dxa"/>
            <w:vAlign w:val="center"/>
          </w:tcPr>
          <w:p w14:paraId="64E6717F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چوکات کلکین 0.75 در 1.3 متر</w:t>
            </w:r>
          </w:p>
          <w:p w14:paraId="79BCE9DB" w14:textId="52FF4B13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Chicken coop 1m x 1.3m</w:t>
            </w:r>
          </w:p>
        </w:tc>
        <w:tc>
          <w:tcPr>
            <w:tcW w:w="972" w:type="dxa"/>
            <w:vAlign w:val="center"/>
          </w:tcPr>
          <w:p w14:paraId="5F6469DF" w14:textId="00A3D05A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عدد</w:t>
            </w:r>
          </w:p>
        </w:tc>
        <w:tc>
          <w:tcPr>
            <w:tcW w:w="1252" w:type="dxa"/>
            <w:vAlign w:val="center"/>
          </w:tcPr>
          <w:p w14:paraId="2A3E7ED5" w14:textId="0265AC83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1307" w:type="dxa"/>
            <w:gridSpan w:val="2"/>
            <w:vAlign w:val="center"/>
          </w:tcPr>
          <w:p w14:paraId="3A947DA8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DA56C6C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7E3D55A1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CE2E70" w14:paraId="73EC88F0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4AE539B4" w14:textId="76880D19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3294" w:type="dxa"/>
            <w:vAlign w:val="center"/>
          </w:tcPr>
          <w:p w14:paraId="53145D70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چوکات  کلکین 1 در 1.3 متر</w:t>
            </w:r>
          </w:p>
          <w:p w14:paraId="56E389A7" w14:textId="4E2175EC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 xml:space="preserve">Chicken coop 1m x 1.3m </w:t>
            </w:r>
          </w:p>
        </w:tc>
        <w:tc>
          <w:tcPr>
            <w:tcW w:w="972" w:type="dxa"/>
            <w:vAlign w:val="center"/>
          </w:tcPr>
          <w:p w14:paraId="7224AEA5" w14:textId="494F38E8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عدد</w:t>
            </w:r>
          </w:p>
        </w:tc>
        <w:tc>
          <w:tcPr>
            <w:tcW w:w="1252" w:type="dxa"/>
            <w:vAlign w:val="center"/>
          </w:tcPr>
          <w:p w14:paraId="044CEE20" w14:textId="0A69F1C4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  <w:tc>
          <w:tcPr>
            <w:tcW w:w="1307" w:type="dxa"/>
            <w:gridSpan w:val="2"/>
            <w:vAlign w:val="center"/>
          </w:tcPr>
          <w:p w14:paraId="1657F09C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6B63FE0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58BD5ED9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CE2E70" w14:paraId="414B3F3A" w14:textId="77777777" w:rsidTr="00664588">
        <w:trPr>
          <w:trHeight w:val="432"/>
        </w:trPr>
        <w:tc>
          <w:tcPr>
            <w:tcW w:w="666" w:type="dxa"/>
            <w:vAlign w:val="center"/>
          </w:tcPr>
          <w:p w14:paraId="544E64C9" w14:textId="233FCB44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3294" w:type="dxa"/>
            <w:vAlign w:val="center"/>
          </w:tcPr>
          <w:p w14:paraId="61E1E950" w14:textId="77777777" w:rsidR="00CE2E70" w:rsidRDefault="0068552C" w:rsidP="00CE2E70">
            <w:pPr>
              <w:tabs>
                <w:tab w:val="left" w:pos="5760"/>
                <w:tab w:val="left" w:pos="5850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جالی 1 و نیم ملی بلندی 1.5 متر</w:t>
            </w:r>
          </w:p>
          <w:p w14:paraId="5E7D47C3" w14:textId="6D9B5891" w:rsidR="001F1966" w:rsidRDefault="001F1966" w:rsidP="001F1966">
            <w:pPr>
              <w:tabs>
                <w:tab w:val="left" w:pos="5760"/>
                <w:tab w:val="left" w:pos="5850"/>
              </w:tabs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Netting 1.5m x 1.5m</w:t>
            </w:r>
          </w:p>
        </w:tc>
        <w:tc>
          <w:tcPr>
            <w:tcW w:w="972" w:type="dxa"/>
            <w:vAlign w:val="center"/>
          </w:tcPr>
          <w:p w14:paraId="0736EE64" w14:textId="5EFF67DE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متر</w:t>
            </w:r>
          </w:p>
        </w:tc>
        <w:tc>
          <w:tcPr>
            <w:tcW w:w="1252" w:type="dxa"/>
            <w:vAlign w:val="center"/>
          </w:tcPr>
          <w:p w14:paraId="6164310B" w14:textId="22913415" w:rsidR="00CE2E70" w:rsidRDefault="0068552C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150</w:t>
            </w:r>
          </w:p>
        </w:tc>
        <w:tc>
          <w:tcPr>
            <w:tcW w:w="1307" w:type="dxa"/>
            <w:gridSpan w:val="2"/>
            <w:vAlign w:val="center"/>
          </w:tcPr>
          <w:p w14:paraId="5BBA4E1C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15535D38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378" w:type="dxa"/>
            <w:vAlign w:val="center"/>
          </w:tcPr>
          <w:p w14:paraId="3A2BE70A" w14:textId="77777777" w:rsidR="00CE2E70" w:rsidRDefault="00CE2E70" w:rsidP="00CE2E70">
            <w:pPr>
              <w:tabs>
                <w:tab w:val="left" w:pos="5760"/>
                <w:tab w:val="left" w:pos="5850"/>
              </w:tabs>
              <w:bidi/>
              <w:jc w:val="center"/>
              <w:rPr>
                <w:rtl/>
                <w:lang w:bidi="fa-IR"/>
              </w:rPr>
            </w:pPr>
          </w:p>
        </w:tc>
      </w:tr>
    </w:tbl>
    <w:p w14:paraId="453C8270" w14:textId="77777777" w:rsidR="0012308A" w:rsidRPr="006127CF" w:rsidRDefault="0012308A" w:rsidP="0012308A">
      <w:pPr>
        <w:tabs>
          <w:tab w:val="left" w:pos="5760"/>
          <w:tab w:val="left" w:pos="5850"/>
        </w:tabs>
        <w:bidi/>
        <w:jc w:val="both"/>
        <w:rPr>
          <w:sz w:val="2"/>
          <w:szCs w:val="2"/>
          <w:lang w:bidi="fa-IR"/>
        </w:rPr>
      </w:pPr>
    </w:p>
    <w:p w14:paraId="00F75208" w14:textId="16792CFF" w:rsidR="0012308A" w:rsidRPr="007E5604" w:rsidRDefault="00BF701B" w:rsidP="007E5604">
      <w:pPr>
        <w:bidi/>
        <w:spacing w:after="120"/>
        <w:jc w:val="both"/>
        <w:rPr>
          <w:b/>
          <w:bCs/>
        </w:rPr>
      </w:pPr>
      <w:r w:rsidRPr="007E5604">
        <w:rPr>
          <w:rFonts w:hint="cs"/>
          <w:b/>
          <w:bCs/>
          <w:rtl/>
        </w:rPr>
        <w:lastRenderedPageBreak/>
        <w:t>تاریخ اعلان ارائه نرخنامه</w:t>
      </w:r>
      <w:r w:rsidR="007E5604" w:rsidRPr="007E5604">
        <w:rPr>
          <w:rFonts w:hint="cs"/>
          <w:b/>
          <w:bCs/>
          <w:rtl/>
        </w:rPr>
        <w:t xml:space="preserve"> </w:t>
      </w:r>
      <w:r w:rsidRPr="007E5604">
        <w:rPr>
          <w:rFonts w:hint="cs"/>
          <w:b/>
          <w:bCs/>
          <w:rtl/>
        </w:rPr>
        <w:t>/</w:t>
      </w:r>
      <w:r w:rsidR="007E5604" w:rsidRPr="007E5604">
        <w:rPr>
          <w:rFonts w:hint="cs"/>
          <w:b/>
          <w:bCs/>
          <w:rtl/>
        </w:rPr>
        <w:t xml:space="preserve"> </w:t>
      </w:r>
      <w:r w:rsidR="007E5604" w:rsidRPr="00E90D1C">
        <w:rPr>
          <w:rFonts w:asciiTheme="majorHAnsi" w:hAnsiTheme="majorHAnsi" w:cstheme="majorHAnsi"/>
          <w:b/>
          <w:bCs/>
          <w:lang w:bidi="ps-AF"/>
        </w:rPr>
        <w:t xml:space="preserve">RFQ </w:t>
      </w:r>
      <w:r w:rsidR="007E5604" w:rsidRPr="00E90D1C">
        <w:rPr>
          <w:rFonts w:asciiTheme="majorHAnsi" w:hAnsiTheme="majorHAnsi" w:cstheme="majorHAnsi"/>
          <w:b/>
          <w:bCs/>
        </w:rPr>
        <w:t>Announcement Date</w:t>
      </w:r>
    </w:p>
    <w:p w14:paraId="28633511" w14:textId="37BF0D3A" w:rsidR="007E5604" w:rsidRPr="007E5604" w:rsidRDefault="007E5604" w:rsidP="007E5604">
      <w:pPr>
        <w:bidi/>
        <w:spacing w:after="120"/>
        <w:jc w:val="both"/>
        <w:rPr>
          <w:color w:val="FF0000"/>
          <w:lang w:bidi="ps-AF"/>
        </w:rPr>
      </w:pPr>
      <w:r w:rsidRPr="007E5604">
        <w:rPr>
          <w:color w:val="FF0000"/>
          <w:lang w:bidi="ps-AF"/>
        </w:rPr>
        <w:t>2</w:t>
      </w:r>
      <w:r w:rsidR="00664588">
        <w:rPr>
          <w:color w:val="FF0000"/>
          <w:lang w:bidi="ps-AF"/>
        </w:rPr>
        <w:t>2</w:t>
      </w:r>
      <w:r w:rsidRPr="007E5604">
        <w:rPr>
          <w:color w:val="FF0000"/>
          <w:lang w:bidi="ps-AF"/>
        </w:rPr>
        <w:t xml:space="preserve"> March 2024</w:t>
      </w:r>
    </w:p>
    <w:p w14:paraId="2C9D8DB4" w14:textId="1B3E8DED" w:rsidR="00BF701B" w:rsidRPr="007E5604" w:rsidRDefault="00BF701B" w:rsidP="007E5604">
      <w:pPr>
        <w:bidi/>
        <w:spacing w:after="120"/>
        <w:jc w:val="both"/>
        <w:rPr>
          <w:b/>
          <w:bCs/>
          <w:rtl/>
          <w:lang w:bidi="fa-IR"/>
        </w:rPr>
      </w:pPr>
      <w:r w:rsidRPr="007E5604">
        <w:rPr>
          <w:rFonts w:hint="cs"/>
          <w:b/>
          <w:bCs/>
          <w:rtl/>
          <w:lang w:bidi="fa-IR"/>
        </w:rPr>
        <w:t>تاریخ ختم اعلان ارائه نرخنامه</w:t>
      </w:r>
      <w:r w:rsidR="007E5604" w:rsidRPr="007E5604">
        <w:rPr>
          <w:rFonts w:hint="cs"/>
          <w:b/>
          <w:bCs/>
          <w:rtl/>
          <w:lang w:bidi="fa-IR"/>
        </w:rPr>
        <w:t xml:space="preserve"> / </w:t>
      </w:r>
      <w:r w:rsidR="007E5604" w:rsidRPr="00E90D1C">
        <w:rPr>
          <w:rFonts w:asciiTheme="majorHAnsi" w:hAnsiTheme="majorHAnsi" w:cstheme="majorHAnsi"/>
          <w:b/>
          <w:bCs/>
          <w:lang w:bidi="ps-AF"/>
        </w:rPr>
        <w:t xml:space="preserve">RFQ </w:t>
      </w:r>
      <w:r w:rsidR="007E5604" w:rsidRPr="00E90D1C">
        <w:rPr>
          <w:rFonts w:asciiTheme="majorHAnsi" w:hAnsiTheme="majorHAnsi" w:cstheme="majorHAnsi"/>
          <w:b/>
          <w:bCs/>
        </w:rPr>
        <w:t>Announcement closing Date</w:t>
      </w:r>
    </w:p>
    <w:p w14:paraId="33E3E343" w14:textId="7DA300F9" w:rsidR="007E5604" w:rsidRPr="007E5604" w:rsidRDefault="00664588" w:rsidP="00664588">
      <w:pPr>
        <w:bidi/>
        <w:spacing w:after="120"/>
        <w:jc w:val="both"/>
        <w:rPr>
          <w:color w:val="FF0000"/>
          <w:rtl/>
          <w:lang w:bidi="fa-IR"/>
        </w:rPr>
      </w:pPr>
      <w:r>
        <w:rPr>
          <w:color w:val="FF0000"/>
          <w:lang w:bidi="fa-IR"/>
        </w:rPr>
        <w:t>29</w:t>
      </w:r>
      <w:r w:rsidR="007E5604" w:rsidRPr="007E5604">
        <w:rPr>
          <w:color w:val="FF0000"/>
          <w:lang w:bidi="fa-IR"/>
        </w:rPr>
        <w:t xml:space="preserve"> March 2024</w:t>
      </w:r>
      <w:r w:rsidR="00AC25D7">
        <w:rPr>
          <w:color w:val="FF0000"/>
          <w:lang w:bidi="fa-IR"/>
        </w:rPr>
        <w:t xml:space="preserve"> 4:00 PM</w:t>
      </w:r>
    </w:p>
    <w:p w14:paraId="74525780" w14:textId="77777777" w:rsidR="00C71999" w:rsidRPr="00C71999" w:rsidRDefault="00C71999" w:rsidP="00C71999">
      <w:pPr>
        <w:bidi/>
        <w:spacing w:after="60"/>
        <w:jc w:val="center"/>
        <w:rPr>
          <w:b/>
          <w:bCs/>
          <w:sz w:val="2"/>
          <w:szCs w:val="2"/>
          <w:rtl/>
          <w:lang w:bidi="fa-IR"/>
        </w:rPr>
      </w:pPr>
    </w:p>
    <w:p w14:paraId="7A5C7511" w14:textId="77777777" w:rsidR="00B36182" w:rsidRPr="00B36182" w:rsidRDefault="00B36182" w:rsidP="00664588">
      <w:pPr>
        <w:bidi/>
        <w:spacing w:after="0"/>
        <w:jc w:val="center"/>
        <w:rPr>
          <w:b/>
          <w:bCs/>
          <w:sz w:val="4"/>
          <w:szCs w:val="4"/>
          <w:lang w:bidi="fa-IR"/>
        </w:rPr>
      </w:pPr>
    </w:p>
    <w:p w14:paraId="3286F7D5" w14:textId="6265E704" w:rsidR="00BF701B" w:rsidRPr="007E5604" w:rsidRDefault="00BF701B" w:rsidP="00B36182">
      <w:pPr>
        <w:bidi/>
        <w:spacing w:after="120"/>
        <w:jc w:val="center"/>
        <w:rPr>
          <w:b/>
          <w:bCs/>
          <w:lang w:bidi="ps-AF"/>
        </w:rPr>
      </w:pPr>
      <w:r w:rsidRPr="007E5604">
        <w:rPr>
          <w:rFonts w:hint="cs"/>
          <w:b/>
          <w:bCs/>
          <w:rtl/>
          <w:lang w:bidi="fa-IR"/>
        </w:rPr>
        <w:t>شرایط</w:t>
      </w:r>
      <w:r w:rsidR="00E90D1C">
        <w:rPr>
          <w:rFonts w:hint="cs"/>
          <w:b/>
          <w:bCs/>
          <w:rtl/>
          <w:lang w:bidi="fa-IR"/>
        </w:rPr>
        <w:t xml:space="preserve">نامه / </w:t>
      </w:r>
      <w:r w:rsidR="00E90D1C">
        <w:rPr>
          <w:b/>
          <w:bCs/>
          <w:lang w:bidi="ps-AF"/>
        </w:rPr>
        <w:t>Term and Conditions</w:t>
      </w:r>
    </w:p>
    <w:p w14:paraId="5D35235F" w14:textId="76980451" w:rsidR="00BF701B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1. </w:t>
      </w:r>
      <w:r w:rsidR="00BF701B" w:rsidRPr="007B0C95">
        <w:rPr>
          <w:rFonts w:hint="cs"/>
          <w:sz w:val="24"/>
          <w:szCs w:val="24"/>
          <w:rtl/>
          <w:lang w:bidi="fa-IR"/>
        </w:rPr>
        <w:t xml:space="preserve">شرکت اشتراک کننده در </w:t>
      </w:r>
      <w:r w:rsidR="00E503EE" w:rsidRPr="007B0C95">
        <w:rPr>
          <w:rFonts w:hint="cs"/>
          <w:sz w:val="24"/>
          <w:szCs w:val="24"/>
          <w:rtl/>
          <w:lang w:bidi="fa-IR"/>
        </w:rPr>
        <w:t>مناقصه</w:t>
      </w:r>
      <w:r w:rsidR="00BF701B" w:rsidRPr="007B0C95">
        <w:rPr>
          <w:rFonts w:hint="cs"/>
          <w:sz w:val="24"/>
          <w:szCs w:val="24"/>
          <w:rtl/>
          <w:lang w:bidi="fa-IR"/>
        </w:rPr>
        <w:t xml:space="preserve"> باید دارای جواز رسمی باشد</w:t>
      </w:r>
      <w:r w:rsidR="00AC25D7" w:rsidRPr="007B0C95">
        <w:rPr>
          <w:rFonts w:hint="cs"/>
          <w:sz w:val="24"/>
          <w:szCs w:val="24"/>
          <w:rtl/>
          <w:lang w:bidi="fa-IR"/>
        </w:rPr>
        <w:t>.</w:t>
      </w:r>
    </w:p>
    <w:p w14:paraId="298588A3" w14:textId="4707C8D1" w:rsidR="00A12433" w:rsidRPr="007B0C95" w:rsidRDefault="001F1966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>All bidding companies</w:t>
      </w:r>
      <w:r w:rsidR="00A12433" w:rsidRPr="007B0C95">
        <w:rPr>
          <w:sz w:val="24"/>
          <w:szCs w:val="24"/>
          <w:lang w:bidi="fa-IR"/>
        </w:rPr>
        <w:t xml:space="preserve"> must have an official license</w:t>
      </w:r>
      <w:r w:rsidR="00A12433" w:rsidRPr="007B0C95">
        <w:rPr>
          <w:sz w:val="24"/>
          <w:szCs w:val="24"/>
          <w:rtl/>
          <w:lang w:bidi="fa-IR"/>
        </w:rPr>
        <w:t>.</w:t>
      </w:r>
    </w:p>
    <w:p w14:paraId="4F837765" w14:textId="07A2C0B1" w:rsidR="00E503EE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2. </w:t>
      </w:r>
      <w:r w:rsidR="00AC25D7" w:rsidRPr="007B0C95">
        <w:rPr>
          <w:rFonts w:hint="cs"/>
          <w:sz w:val="24"/>
          <w:szCs w:val="24"/>
          <w:rtl/>
          <w:lang w:bidi="fa-IR"/>
        </w:rPr>
        <w:t xml:space="preserve">شرکت باید مطابق قرارداد </w:t>
      </w:r>
      <w:r w:rsidR="00E503EE" w:rsidRPr="007B0C95">
        <w:rPr>
          <w:rFonts w:hint="cs"/>
          <w:sz w:val="24"/>
          <w:szCs w:val="24"/>
          <w:rtl/>
          <w:lang w:bidi="fa-IR"/>
        </w:rPr>
        <w:t xml:space="preserve">اقلام ذکر شده را در مرکز ولایت بغلان مطابق به زمان </w:t>
      </w:r>
      <w:r w:rsidR="006127CF" w:rsidRPr="007B0C95">
        <w:rPr>
          <w:rFonts w:hint="cs"/>
          <w:sz w:val="24"/>
          <w:szCs w:val="24"/>
          <w:rtl/>
          <w:lang w:bidi="fa-IR"/>
        </w:rPr>
        <w:t>تعین شده</w:t>
      </w:r>
      <w:r w:rsidR="00E503EE" w:rsidRPr="007B0C95">
        <w:rPr>
          <w:rFonts w:hint="cs"/>
          <w:sz w:val="24"/>
          <w:szCs w:val="24"/>
          <w:rtl/>
          <w:lang w:bidi="fa-IR"/>
        </w:rPr>
        <w:t xml:space="preserve">، به دفتر ولایتی موسسه تسلیم </w:t>
      </w:r>
      <w:r>
        <w:rPr>
          <w:rFonts w:hint="cs"/>
          <w:sz w:val="24"/>
          <w:szCs w:val="24"/>
          <w:rtl/>
          <w:lang w:bidi="fa-IR"/>
        </w:rPr>
        <w:t>می نماید.</w:t>
      </w:r>
      <w:r w:rsidR="00E503EE" w:rsidRPr="007B0C95">
        <w:rPr>
          <w:rFonts w:hint="cs"/>
          <w:sz w:val="24"/>
          <w:szCs w:val="24"/>
          <w:rtl/>
          <w:lang w:bidi="fa-IR"/>
        </w:rPr>
        <w:t xml:space="preserve"> </w:t>
      </w:r>
    </w:p>
    <w:p w14:paraId="02C7D991" w14:textId="3F189ECC" w:rsidR="00A12433" w:rsidRPr="007B0C95" w:rsidRDefault="001F1966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The</w:t>
      </w:r>
      <w:r w:rsidR="00A12433" w:rsidRPr="007B0C95">
        <w:rPr>
          <w:sz w:val="24"/>
          <w:szCs w:val="24"/>
          <w:lang w:bidi="fa-IR"/>
        </w:rPr>
        <w:t xml:space="preserve"> company </w:t>
      </w:r>
      <w:r>
        <w:rPr>
          <w:sz w:val="24"/>
          <w:szCs w:val="24"/>
          <w:lang w:bidi="fa-IR"/>
        </w:rPr>
        <w:t>is required to deliver</w:t>
      </w:r>
      <w:r w:rsidR="00A12433" w:rsidRPr="007B0C95">
        <w:rPr>
          <w:sz w:val="24"/>
          <w:szCs w:val="24"/>
          <w:lang w:bidi="fa-IR"/>
        </w:rPr>
        <w:t xml:space="preserve"> the </w:t>
      </w:r>
      <w:r>
        <w:rPr>
          <w:sz w:val="24"/>
          <w:szCs w:val="24"/>
          <w:lang w:bidi="fa-IR"/>
        </w:rPr>
        <w:t>specified</w:t>
      </w:r>
      <w:r w:rsidRPr="007B0C95">
        <w:rPr>
          <w:sz w:val="24"/>
          <w:szCs w:val="24"/>
          <w:lang w:bidi="fa-IR"/>
        </w:rPr>
        <w:t xml:space="preserve"> </w:t>
      </w:r>
      <w:r w:rsidR="00A12433" w:rsidRPr="007B0C95">
        <w:rPr>
          <w:sz w:val="24"/>
          <w:szCs w:val="24"/>
          <w:lang w:bidi="fa-IR"/>
        </w:rPr>
        <w:t xml:space="preserve">items to the provincial office of the </w:t>
      </w:r>
      <w:r w:rsidR="006127CF" w:rsidRPr="007B0C95">
        <w:rPr>
          <w:sz w:val="24"/>
          <w:szCs w:val="24"/>
          <w:lang w:bidi="fa-IR"/>
        </w:rPr>
        <w:t xml:space="preserve">organization </w:t>
      </w:r>
      <w:r w:rsidR="00A12433" w:rsidRPr="007B0C95">
        <w:rPr>
          <w:sz w:val="24"/>
          <w:szCs w:val="24"/>
          <w:lang w:bidi="fa-IR"/>
        </w:rPr>
        <w:t xml:space="preserve">in the center of Baghlan province </w:t>
      </w:r>
      <w:r w:rsidR="007B0C95" w:rsidRPr="007B0C95">
        <w:rPr>
          <w:sz w:val="24"/>
          <w:szCs w:val="24"/>
          <w:lang w:bidi="ps-AF"/>
        </w:rPr>
        <w:t>at the specified</w:t>
      </w:r>
      <w:r w:rsidR="00A12433" w:rsidRPr="007B0C95">
        <w:rPr>
          <w:sz w:val="24"/>
          <w:szCs w:val="24"/>
          <w:lang w:bidi="fa-IR"/>
        </w:rPr>
        <w:t xml:space="preserve"> time</w:t>
      </w:r>
      <w:r w:rsidR="00A12433" w:rsidRPr="007B0C95">
        <w:rPr>
          <w:sz w:val="24"/>
          <w:szCs w:val="24"/>
          <w:rtl/>
          <w:lang w:bidi="fa-IR"/>
        </w:rPr>
        <w:t>.</w:t>
      </w:r>
    </w:p>
    <w:p w14:paraId="6C58C76B" w14:textId="2E90D027" w:rsidR="00AC25D7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3. </w:t>
      </w:r>
      <w:r w:rsidR="00E503EE" w:rsidRPr="007B0C95">
        <w:rPr>
          <w:rFonts w:hint="cs"/>
          <w:sz w:val="24"/>
          <w:szCs w:val="24"/>
          <w:rtl/>
          <w:lang w:bidi="fa-IR"/>
        </w:rPr>
        <w:t>پ</w:t>
      </w:r>
      <w:r w:rsidR="00927766">
        <w:rPr>
          <w:rFonts w:hint="cs"/>
          <w:sz w:val="24"/>
          <w:szCs w:val="24"/>
          <w:rtl/>
          <w:lang w:bidi="fa-IR"/>
        </w:rPr>
        <w:t xml:space="preserve">رداخت برای </w:t>
      </w:r>
      <w:r w:rsidR="00E503EE" w:rsidRPr="007B0C95">
        <w:rPr>
          <w:rFonts w:hint="cs"/>
          <w:sz w:val="24"/>
          <w:szCs w:val="24"/>
          <w:rtl/>
          <w:lang w:bidi="fa-IR"/>
        </w:rPr>
        <w:t xml:space="preserve"> قرارداد به حساب بانکی شرکت انتقال می یابد ویا هم توسط</w:t>
      </w:r>
      <w:r w:rsidR="00BD021B" w:rsidRPr="007B0C95">
        <w:rPr>
          <w:rFonts w:hint="cs"/>
          <w:sz w:val="24"/>
          <w:szCs w:val="24"/>
          <w:rtl/>
          <w:lang w:bidi="fa-IR"/>
        </w:rPr>
        <w:t xml:space="preserve"> چک بانکی</w:t>
      </w:r>
      <w:r w:rsidR="00AC25D7" w:rsidRPr="007B0C95">
        <w:rPr>
          <w:rFonts w:hint="cs"/>
          <w:sz w:val="24"/>
          <w:szCs w:val="24"/>
          <w:rtl/>
          <w:lang w:bidi="fa-IR"/>
        </w:rPr>
        <w:t xml:space="preserve"> </w:t>
      </w:r>
      <w:r w:rsidR="00E503EE" w:rsidRPr="007B0C95">
        <w:rPr>
          <w:rFonts w:hint="cs"/>
          <w:sz w:val="24"/>
          <w:szCs w:val="24"/>
          <w:rtl/>
          <w:lang w:bidi="fa-IR"/>
        </w:rPr>
        <w:t xml:space="preserve">پرداخت </w:t>
      </w:r>
      <w:r w:rsidR="00AC25D7" w:rsidRPr="007B0C95">
        <w:rPr>
          <w:rFonts w:hint="cs"/>
          <w:sz w:val="24"/>
          <w:szCs w:val="24"/>
          <w:rtl/>
          <w:lang w:bidi="fa-IR"/>
        </w:rPr>
        <w:t>صورت میگیرد.</w:t>
      </w:r>
    </w:p>
    <w:p w14:paraId="7A5BA985" w14:textId="49D44A3A" w:rsidR="00A12433" w:rsidRPr="007B0C95" w:rsidRDefault="001F1966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Payment for the</w:t>
      </w:r>
      <w:r w:rsidRPr="007B0C95">
        <w:rPr>
          <w:sz w:val="24"/>
          <w:szCs w:val="24"/>
          <w:lang w:bidi="fa-IR"/>
        </w:rPr>
        <w:t xml:space="preserve"> </w:t>
      </w:r>
      <w:r w:rsidR="00A12433" w:rsidRPr="007B0C95">
        <w:rPr>
          <w:sz w:val="24"/>
          <w:szCs w:val="24"/>
          <w:lang w:bidi="fa-IR"/>
        </w:rPr>
        <w:t xml:space="preserve">contract </w:t>
      </w:r>
      <w:r>
        <w:rPr>
          <w:sz w:val="24"/>
          <w:szCs w:val="24"/>
          <w:lang w:bidi="fa-IR"/>
        </w:rPr>
        <w:t>will be</w:t>
      </w:r>
      <w:r w:rsidR="00A12433" w:rsidRPr="007B0C95">
        <w:rPr>
          <w:sz w:val="24"/>
          <w:szCs w:val="24"/>
          <w:lang w:bidi="fa-IR"/>
        </w:rPr>
        <w:t xml:space="preserve"> transferred to the company's bank account or made by bank che</w:t>
      </w:r>
      <w:r w:rsidR="007B0C95" w:rsidRPr="007B0C95">
        <w:rPr>
          <w:sz w:val="24"/>
          <w:szCs w:val="24"/>
          <w:lang w:bidi="fa-IR"/>
        </w:rPr>
        <w:t>que</w:t>
      </w:r>
      <w:r w:rsidR="00A12433" w:rsidRPr="007B0C95">
        <w:rPr>
          <w:sz w:val="24"/>
          <w:szCs w:val="24"/>
          <w:rtl/>
          <w:lang w:bidi="fa-IR"/>
        </w:rPr>
        <w:t>.</w:t>
      </w:r>
    </w:p>
    <w:p w14:paraId="6613171A" w14:textId="70308137" w:rsidR="006A2505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4. </w:t>
      </w:r>
      <w:r w:rsidR="006A2505" w:rsidRPr="007B0C95">
        <w:rPr>
          <w:rFonts w:hint="cs"/>
          <w:sz w:val="24"/>
          <w:szCs w:val="24"/>
          <w:rtl/>
          <w:lang w:bidi="fa-IR"/>
        </w:rPr>
        <w:t>تمام شر</w:t>
      </w:r>
      <w:r w:rsidR="00A12433" w:rsidRPr="007B0C95">
        <w:rPr>
          <w:rFonts w:hint="cs"/>
          <w:sz w:val="24"/>
          <w:szCs w:val="24"/>
          <w:rtl/>
          <w:lang w:bidi="fa-IR"/>
        </w:rPr>
        <w:t>ک</w:t>
      </w:r>
      <w:r w:rsidR="006A2505" w:rsidRPr="007B0C95">
        <w:rPr>
          <w:rFonts w:hint="cs"/>
          <w:sz w:val="24"/>
          <w:szCs w:val="24"/>
          <w:rtl/>
          <w:lang w:bidi="fa-IR"/>
        </w:rPr>
        <w:t>ت های اشتراک کنند باید به تمام اقلام لیست شده نرخ ارائه نماید در غیر آن از ارزیابی توسط کمیته تدارکات باز خواهد ماند.</w:t>
      </w:r>
    </w:p>
    <w:p w14:paraId="5E195050" w14:textId="10ACFEA4" w:rsidR="00A12433" w:rsidRPr="007B0C95" w:rsidRDefault="00A12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 w:rsidRPr="007B0C95">
        <w:rPr>
          <w:sz w:val="24"/>
          <w:szCs w:val="24"/>
          <w:lang w:bidi="fa-IR"/>
        </w:rPr>
        <w:t xml:space="preserve">All </w:t>
      </w:r>
      <w:r w:rsidR="001F1966">
        <w:rPr>
          <w:sz w:val="24"/>
          <w:szCs w:val="24"/>
          <w:lang w:bidi="fa-IR"/>
        </w:rPr>
        <w:t xml:space="preserve">participating </w:t>
      </w:r>
      <w:r w:rsidRPr="007B0C95">
        <w:rPr>
          <w:sz w:val="24"/>
          <w:szCs w:val="24"/>
          <w:lang w:bidi="fa-IR"/>
        </w:rPr>
        <w:t xml:space="preserve">companies must provide rates </w:t>
      </w:r>
      <w:r w:rsidR="001F1966">
        <w:rPr>
          <w:sz w:val="24"/>
          <w:szCs w:val="24"/>
          <w:lang w:bidi="fa-IR"/>
        </w:rPr>
        <w:t>for</w:t>
      </w:r>
      <w:r w:rsidR="001F1966" w:rsidRPr="007B0C95">
        <w:rPr>
          <w:sz w:val="24"/>
          <w:szCs w:val="24"/>
          <w:lang w:bidi="fa-IR"/>
        </w:rPr>
        <w:t xml:space="preserve"> </w:t>
      </w:r>
      <w:r w:rsidRPr="007B0C95">
        <w:rPr>
          <w:sz w:val="24"/>
          <w:szCs w:val="24"/>
          <w:lang w:bidi="fa-IR"/>
        </w:rPr>
        <w:t>all the listed items, otherwise they will not be evaluated by the procurement committee</w:t>
      </w:r>
      <w:r w:rsidRPr="007B0C95">
        <w:rPr>
          <w:sz w:val="24"/>
          <w:szCs w:val="24"/>
          <w:rtl/>
          <w:lang w:bidi="fa-IR"/>
        </w:rPr>
        <w:t>.</w:t>
      </w:r>
    </w:p>
    <w:p w14:paraId="07199C99" w14:textId="5A17FEF8" w:rsidR="006A2505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5. </w:t>
      </w:r>
      <w:r w:rsidR="006A2505" w:rsidRPr="007B0C95">
        <w:rPr>
          <w:rFonts w:hint="cs"/>
          <w:sz w:val="24"/>
          <w:szCs w:val="24"/>
          <w:rtl/>
          <w:lang w:bidi="fa-IR"/>
        </w:rPr>
        <w:t>در صورت که قیمت مجموعی ارائه شده توسط شرکت بیش از بودجه تخصیص یافته باشد شرکت از ارزیابی باز خواهد ماند.</w:t>
      </w:r>
    </w:p>
    <w:p w14:paraId="6072B1E8" w14:textId="57B1A122" w:rsidR="00A12433" w:rsidRPr="007B0C95" w:rsidRDefault="00A12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 w:rsidRPr="007B0C95">
        <w:rPr>
          <w:sz w:val="24"/>
          <w:szCs w:val="24"/>
          <w:lang w:bidi="fa-IR"/>
        </w:rPr>
        <w:t xml:space="preserve">If the total price offered by the company is more than the allocated budget, the </w:t>
      </w:r>
      <w:r w:rsidR="00003433">
        <w:rPr>
          <w:sz w:val="24"/>
          <w:szCs w:val="24"/>
          <w:lang w:bidi="fa-IR"/>
        </w:rPr>
        <w:t>bid</w:t>
      </w:r>
      <w:r w:rsidR="00003433" w:rsidRPr="007B0C95">
        <w:rPr>
          <w:sz w:val="24"/>
          <w:szCs w:val="24"/>
          <w:lang w:bidi="fa-IR"/>
        </w:rPr>
        <w:t xml:space="preserve"> </w:t>
      </w:r>
      <w:r w:rsidRPr="007B0C95">
        <w:rPr>
          <w:sz w:val="24"/>
          <w:szCs w:val="24"/>
          <w:lang w:bidi="fa-IR"/>
        </w:rPr>
        <w:t>will not be evaluated</w:t>
      </w:r>
      <w:r w:rsidRPr="007B0C95">
        <w:rPr>
          <w:sz w:val="24"/>
          <w:szCs w:val="24"/>
          <w:rtl/>
          <w:lang w:bidi="fa-IR"/>
        </w:rPr>
        <w:t>.</w:t>
      </w:r>
    </w:p>
    <w:p w14:paraId="37CC1678" w14:textId="1F1B32BD" w:rsidR="006A2505" w:rsidRPr="007B0C95" w:rsidRDefault="007B0C95" w:rsidP="00664588">
      <w:pPr>
        <w:tabs>
          <w:tab w:val="right" w:pos="90"/>
          <w:tab w:val="right" w:pos="99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6. </w:t>
      </w:r>
      <w:r w:rsidR="006A2505" w:rsidRPr="007B0C95">
        <w:rPr>
          <w:rFonts w:hint="cs"/>
          <w:sz w:val="24"/>
          <w:szCs w:val="24"/>
          <w:rtl/>
          <w:lang w:bidi="fa-IR"/>
        </w:rPr>
        <w:t>از شرکت برنده مطابق قانون مالیات بر عایدات دولت افغانستان، مالیه وضع می گردد.</w:t>
      </w:r>
      <w:r w:rsidR="00A12433" w:rsidRPr="007B0C95">
        <w:rPr>
          <w:rFonts w:hint="cs"/>
          <w:sz w:val="24"/>
          <w:szCs w:val="24"/>
          <w:rtl/>
          <w:lang w:bidi="fa-IR"/>
        </w:rPr>
        <w:t xml:space="preserve"> شرکت های که مدت اعتبار جواز شان الی ختم قرارداد معتبر باشد 2 فیصد در غیر آن 7 فیصد مالیه</w:t>
      </w:r>
      <w:r w:rsidR="006A2505" w:rsidRPr="007B0C95">
        <w:rPr>
          <w:rFonts w:hint="cs"/>
          <w:sz w:val="24"/>
          <w:szCs w:val="24"/>
          <w:rtl/>
          <w:lang w:bidi="fa-IR"/>
        </w:rPr>
        <w:t xml:space="preserve"> وضع </w:t>
      </w:r>
      <w:r w:rsidR="00A12433" w:rsidRPr="007B0C95">
        <w:rPr>
          <w:rFonts w:hint="cs"/>
          <w:sz w:val="24"/>
          <w:szCs w:val="24"/>
          <w:rtl/>
          <w:lang w:bidi="fa-IR"/>
        </w:rPr>
        <w:t>میگردد.</w:t>
      </w:r>
    </w:p>
    <w:p w14:paraId="3E0B1A39" w14:textId="6FC9BAD4" w:rsidR="00A12433" w:rsidRPr="007B0C95" w:rsidRDefault="00003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Taxation will be applied</w:t>
      </w:r>
      <w:r w:rsidR="00A12433" w:rsidRPr="007B0C95">
        <w:rPr>
          <w:sz w:val="24"/>
          <w:szCs w:val="24"/>
          <w:lang w:bidi="fa-IR"/>
        </w:rPr>
        <w:t xml:space="preserve"> according to the income tax law of the Afghan government. Companies </w:t>
      </w:r>
      <w:r>
        <w:rPr>
          <w:sz w:val="24"/>
          <w:szCs w:val="24"/>
          <w:lang w:bidi="fa-IR"/>
        </w:rPr>
        <w:t>with valid</w:t>
      </w:r>
      <w:r w:rsidR="00A12433" w:rsidRPr="007B0C95">
        <w:rPr>
          <w:sz w:val="24"/>
          <w:szCs w:val="24"/>
          <w:lang w:bidi="fa-IR"/>
        </w:rPr>
        <w:t xml:space="preserve"> license</w:t>
      </w:r>
      <w:r>
        <w:rPr>
          <w:sz w:val="24"/>
          <w:szCs w:val="24"/>
          <w:lang w:bidi="fa-IR"/>
        </w:rPr>
        <w:t>s</w:t>
      </w:r>
      <w:r w:rsidR="00A12433" w:rsidRPr="007B0C95">
        <w:rPr>
          <w:sz w:val="24"/>
          <w:szCs w:val="24"/>
          <w:lang w:bidi="fa-IR"/>
        </w:rPr>
        <w:t xml:space="preserve"> until the end of the contract will be charged 2 </w:t>
      </w:r>
      <w:r>
        <w:rPr>
          <w:sz w:val="24"/>
          <w:szCs w:val="24"/>
          <w:lang w:bidi="fa-IR"/>
        </w:rPr>
        <w:t>%</w:t>
      </w:r>
      <w:r w:rsidR="00A12433" w:rsidRPr="007B0C95">
        <w:rPr>
          <w:sz w:val="24"/>
          <w:szCs w:val="24"/>
          <w:lang w:bidi="fa-IR"/>
        </w:rPr>
        <w:t xml:space="preserve">, otherwise 7 </w:t>
      </w:r>
      <w:r>
        <w:rPr>
          <w:sz w:val="24"/>
          <w:szCs w:val="24"/>
          <w:lang w:bidi="fa-IR"/>
        </w:rPr>
        <w:t>%</w:t>
      </w:r>
      <w:r w:rsidRPr="007B0C95">
        <w:rPr>
          <w:sz w:val="24"/>
          <w:szCs w:val="24"/>
          <w:lang w:bidi="fa-IR"/>
        </w:rPr>
        <w:t xml:space="preserve"> </w:t>
      </w:r>
      <w:r w:rsidR="00A12433" w:rsidRPr="007B0C95">
        <w:rPr>
          <w:sz w:val="24"/>
          <w:szCs w:val="24"/>
          <w:lang w:bidi="fa-IR"/>
        </w:rPr>
        <w:t>tax will be imposed</w:t>
      </w:r>
      <w:r w:rsidR="00A12433" w:rsidRPr="007B0C95">
        <w:rPr>
          <w:sz w:val="24"/>
          <w:szCs w:val="24"/>
          <w:rtl/>
          <w:lang w:bidi="fa-IR"/>
        </w:rPr>
        <w:t>.</w:t>
      </w:r>
    </w:p>
    <w:p w14:paraId="631412C7" w14:textId="7A63C695" w:rsidR="0015704E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7. </w:t>
      </w:r>
      <w:r w:rsidR="0015704E" w:rsidRPr="007B0C95">
        <w:rPr>
          <w:rFonts w:hint="cs"/>
          <w:sz w:val="24"/>
          <w:szCs w:val="24"/>
          <w:rtl/>
          <w:lang w:bidi="fa-IR"/>
        </w:rPr>
        <w:t>در صورتیکه شرکت برنده مطابق مفاد مندرج قرارداد عمل نکند و در تحویل دهی اقلام تاخیر نماید، شرکت در لیست محرومین (لیست سیاه) مؤسسه شامل خواهد شد.</w:t>
      </w:r>
    </w:p>
    <w:p w14:paraId="0DA7AE61" w14:textId="29115353" w:rsidR="00A12433" w:rsidRPr="007B0C95" w:rsidRDefault="00003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Failure to comply with the contract terms</w:t>
      </w:r>
      <w:r w:rsidR="00A12433" w:rsidRPr="007B0C95">
        <w:rPr>
          <w:sz w:val="24"/>
          <w:szCs w:val="24"/>
          <w:lang w:bidi="fa-IR"/>
        </w:rPr>
        <w:t xml:space="preserve"> and delays in </w:t>
      </w:r>
      <w:r>
        <w:rPr>
          <w:sz w:val="24"/>
          <w:szCs w:val="24"/>
          <w:lang w:bidi="fa-IR"/>
        </w:rPr>
        <w:t xml:space="preserve">item delivery will result in the inclusion of the company in the organizations </w:t>
      </w:r>
      <w:proofErr w:type="gramStart"/>
      <w:r>
        <w:rPr>
          <w:sz w:val="24"/>
          <w:szCs w:val="24"/>
          <w:lang w:bidi="fa-IR"/>
        </w:rPr>
        <w:t>black list</w:t>
      </w:r>
      <w:proofErr w:type="gramEnd"/>
      <w:r w:rsidR="00664588">
        <w:rPr>
          <w:sz w:val="24"/>
          <w:szCs w:val="24"/>
          <w:lang w:bidi="fa-IR"/>
        </w:rPr>
        <w:t>.</w:t>
      </w:r>
    </w:p>
    <w:p w14:paraId="6429A1A6" w14:textId="214C33FF" w:rsidR="00A12433" w:rsidRPr="007B0C95" w:rsidRDefault="007B0C95" w:rsidP="00664588">
      <w:pPr>
        <w:tabs>
          <w:tab w:val="right" w:pos="90"/>
          <w:tab w:val="left" w:pos="7775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8. </w:t>
      </w:r>
      <w:r w:rsidR="00D334F8" w:rsidRPr="007B0C95">
        <w:rPr>
          <w:rFonts w:hint="cs"/>
          <w:sz w:val="24"/>
          <w:szCs w:val="24"/>
          <w:rtl/>
          <w:lang w:bidi="fa-IR"/>
        </w:rPr>
        <w:t>اجناس قبل از تسلیمی توسط تیم تخنیکی و تدارکاتی مؤسسه معاینه می</w:t>
      </w:r>
      <w:r>
        <w:rPr>
          <w:rFonts w:hint="cs"/>
          <w:sz w:val="24"/>
          <w:szCs w:val="24"/>
          <w:rtl/>
          <w:lang w:bidi="fa-IR"/>
        </w:rPr>
        <w:t>‌</w:t>
      </w:r>
      <w:r w:rsidR="00D334F8" w:rsidRPr="007B0C95">
        <w:rPr>
          <w:rFonts w:hint="cs"/>
          <w:sz w:val="24"/>
          <w:szCs w:val="24"/>
          <w:rtl/>
          <w:lang w:bidi="fa-IR"/>
        </w:rPr>
        <w:t>گردد.</w:t>
      </w:r>
      <w:r w:rsidRPr="007B0C95">
        <w:rPr>
          <w:sz w:val="24"/>
          <w:szCs w:val="24"/>
          <w:rtl/>
          <w:lang w:bidi="fa-IR"/>
        </w:rPr>
        <w:tab/>
      </w:r>
    </w:p>
    <w:p w14:paraId="145650EE" w14:textId="4ECFBDF2" w:rsidR="00A12433" w:rsidRPr="007B0C95" w:rsidRDefault="00A12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rtl/>
          <w:lang w:bidi="fa-IR"/>
        </w:rPr>
      </w:pPr>
      <w:r w:rsidRPr="007B0C95">
        <w:rPr>
          <w:sz w:val="24"/>
          <w:szCs w:val="24"/>
          <w:lang w:bidi="fa-IR"/>
        </w:rPr>
        <w:t xml:space="preserve">The goods </w:t>
      </w:r>
      <w:r w:rsidR="00003433">
        <w:rPr>
          <w:sz w:val="24"/>
          <w:szCs w:val="24"/>
          <w:lang w:bidi="fa-IR"/>
        </w:rPr>
        <w:t>will be inspected</w:t>
      </w:r>
      <w:r w:rsidRPr="007B0C95">
        <w:rPr>
          <w:sz w:val="24"/>
          <w:szCs w:val="24"/>
          <w:lang w:bidi="fa-IR"/>
        </w:rPr>
        <w:t xml:space="preserve"> by the</w:t>
      </w:r>
      <w:r w:rsidR="00003433">
        <w:rPr>
          <w:sz w:val="24"/>
          <w:szCs w:val="24"/>
          <w:lang w:bidi="fa-IR"/>
        </w:rPr>
        <w:t xml:space="preserve"> organization’s</w:t>
      </w:r>
      <w:r w:rsidRPr="007B0C95">
        <w:rPr>
          <w:sz w:val="24"/>
          <w:szCs w:val="24"/>
          <w:lang w:bidi="fa-IR"/>
        </w:rPr>
        <w:t xml:space="preserve"> technical and procurement team before delivery</w:t>
      </w:r>
      <w:r w:rsidR="007B0C95" w:rsidRPr="007B0C95">
        <w:rPr>
          <w:sz w:val="24"/>
          <w:szCs w:val="24"/>
          <w:lang w:bidi="fa-IR"/>
        </w:rPr>
        <w:t>.</w:t>
      </w:r>
    </w:p>
    <w:p w14:paraId="3E28A837" w14:textId="6BA41EE4" w:rsidR="00D334F8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9. </w:t>
      </w:r>
      <w:r w:rsidR="00D334F8" w:rsidRPr="007B0C95">
        <w:rPr>
          <w:rFonts w:hint="cs"/>
          <w:sz w:val="24"/>
          <w:szCs w:val="24"/>
          <w:rtl/>
          <w:lang w:bidi="fa-IR"/>
        </w:rPr>
        <w:t>نرخ ارائه شده شرکت های اشتراک کنند در مناقصه حداقل باید یک ماه اعتبار داشته باشد.</w:t>
      </w:r>
    </w:p>
    <w:p w14:paraId="7B8E727B" w14:textId="2E19F08E" w:rsidR="00A12433" w:rsidRPr="007B0C95" w:rsidRDefault="00A12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rtl/>
          <w:lang w:bidi="fa-IR"/>
        </w:rPr>
      </w:pPr>
      <w:r w:rsidRPr="007B0C95">
        <w:rPr>
          <w:sz w:val="24"/>
          <w:szCs w:val="24"/>
          <w:lang w:bidi="fa-IR"/>
        </w:rPr>
        <w:t xml:space="preserve">The rate offered by </w:t>
      </w:r>
      <w:r w:rsidR="00003433">
        <w:rPr>
          <w:sz w:val="24"/>
          <w:szCs w:val="24"/>
          <w:lang w:bidi="fa-IR"/>
        </w:rPr>
        <w:t>bidding</w:t>
      </w:r>
      <w:r w:rsidR="00003433" w:rsidRPr="007B0C95">
        <w:rPr>
          <w:sz w:val="24"/>
          <w:szCs w:val="24"/>
          <w:lang w:bidi="fa-IR"/>
        </w:rPr>
        <w:t xml:space="preserve"> </w:t>
      </w:r>
      <w:r w:rsidRPr="007B0C95">
        <w:rPr>
          <w:sz w:val="24"/>
          <w:szCs w:val="24"/>
          <w:lang w:bidi="fa-IR"/>
        </w:rPr>
        <w:t>companies must be valid for at least one month</w:t>
      </w:r>
      <w:r w:rsidRPr="007B0C95">
        <w:rPr>
          <w:sz w:val="24"/>
          <w:szCs w:val="24"/>
          <w:rtl/>
          <w:lang w:bidi="fa-IR"/>
        </w:rPr>
        <w:t>.</w:t>
      </w:r>
    </w:p>
    <w:p w14:paraId="67C20105" w14:textId="427264C0" w:rsidR="00D334F8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 xml:space="preserve">10. </w:t>
      </w:r>
      <w:r w:rsidR="00D334F8" w:rsidRPr="007B0C95">
        <w:rPr>
          <w:rFonts w:hint="cs"/>
          <w:sz w:val="24"/>
          <w:szCs w:val="24"/>
          <w:rtl/>
          <w:lang w:bidi="fa-IR"/>
        </w:rPr>
        <w:t>شرکت ها نرخ ها را در فورم مخصوص ارائه نرخ شرکت مربوطه خود، بعد از مهر و امضاء به ایمیل</w:t>
      </w:r>
      <w:r w:rsidRPr="007B0C95">
        <w:rPr>
          <w:rFonts w:hint="cs"/>
          <w:sz w:val="24"/>
          <w:szCs w:val="24"/>
          <w:rtl/>
          <w:lang w:bidi="fa-IR"/>
        </w:rPr>
        <w:t xml:space="preserve"> رسمی</w:t>
      </w:r>
      <w:r w:rsidR="00D334F8" w:rsidRPr="007B0C95">
        <w:rPr>
          <w:rFonts w:hint="cs"/>
          <w:sz w:val="24"/>
          <w:szCs w:val="24"/>
          <w:rtl/>
          <w:lang w:bidi="fa-IR"/>
        </w:rPr>
        <w:t xml:space="preserve"> مؤسسه ارسال می نمایند.</w:t>
      </w:r>
    </w:p>
    <w:p w14:paraId="270B58A1" w14:textId="3DEDB6DC" w:rsidR="00A12433" w:rsidRPr="007B0C95" w:rsidRDefault="00003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C</w:t>
      </w:r>
      <w:r w:rsidR="00A12433" w:rsidRPr="007B0C95">
        <w:rPr>
          <w:sz w:val="24"/>
          <w:szCs w:val="24"/>
          <w:lang w:bidi="fa-IR"/>
        </w:rPr>
        <w:t xml:space="preserve">ompanies </w:t>
      </w:r>
      <w:r>
        <w:rPr>
          <w:sz w:val="24"/>
          <w:szCs w:val="24"/>
          <w:lang w:bidi="fa-IR"/>
        </w:rPr>
        <w:t xml:space="preserve">should </w:t>
      </w:r>
      <w:r w:rsidR="00A12433" w:rsidRPr="007B0C95">
        <w:rPr>
          <w:sz w:val="24"/>
          <w:szCs w:val="24"/>
          <w:lang w:bidi="fa-IR"/>
        </w:rPr>
        <w:t xml:space="preserve">send the </w:t>
      </w:r>
      <w:r>
        <w:rPr>
          <w:sz w:val="24"/>
          <w:szCs w:val="24"/>
          <w:lang w:bidi="fa-IR"/>
        </w:rPr>
        <w:t xml:space="preserve">bid on the company’s letterhead, </w:t>
      </w:r>
      <w:proofErr w:type="gramStart"/>
      <w:r>
        <w:rPr>
          <w:sz w:val="24"/>
          <w:szCs w:val="24"/>
          <w:lang w:bidi="fa-IR"/>
        </w:rPr>
        <w:t>stamped</w:t>
      </w:r>
      <w:proofErr w:type="gramEnd"/>
      <w:r>
        <w:rPr>
          <w:sz w:val="24"/>
          <w:szCs w:val="24"/>
          <w:lang w:bidi="fa-IR"/>
        </w:rPr>
        <w:t xml:space="preserve"> and signed, and sent to the organization’s</w:t>
      </w:r>
      <w:r w:rsidRPr="007B0C95">
        <w:rPr>
          <w:sz w:val="24"/>
          <w:szCs w:val="24"/>
          <w:lang w:bidi="fa-IR"/>
        </w:rPr>
        <w:t xml:space="preserve"> </w:t>
      </w:r>
      <w:r w:rsidR="007B0C95" w:rsidRPr="007B0C95">
        <w:rPr>
          <w:sz w:val="24"/>
          <w:szCs w:val="24"/>
          <w:lang w:bidi="fa-IR"/>
        </w:rPr>
        <w:t xml:space="preserve">official </w:t>
      </w:r>
      <w:r w:rsidR="00A12433" w:rsidRPr="007B0C95">
        <w:rPr>
          <w:sz w:val="24"/>
          <w:szCs w:val="24"/>
          <w:lang w:bidi="fa-IR"/>
        </w:rPr>
        <w:t>email</w:t>
      </w:r>
      <w:r w:rsidR="00A12433" w:rsidRPr="007B0C95">
        <w:rPr>
          <w:sz w:val="24"/>
          <w:szCs w:val="24"/>
          <w:rtl/>
          <w:lang w:bidi="fa-IR"/>
        </w:rPr>
        <w:t>.</w:t>
      </w:r>
    </w:p>
    <w:p w14:paraId="10421FE0" w14:textId="638CEC3D" w:rsidR="00D334F8" w:rsidRPr="007B0C95" w:rsidRDefault="007B0C95" w:rsidP="00664588">
      <w:pPr>
        <w:tabs>
          <w:tab w:val="right" w:pos="90"/>
        </w:tabs>
        <w:bidi/>
        <w:spacing w:after="60" w:line="276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11. </w:t>
      </w:r>
      <w:r w:rsidR="00D334F8" w:rsidRPr="007B0C95">
        <w:rPr>
          <w:rFonts w:hint="cs"/>
          <w:sz w:val="24"/>
          <w:szCs w:val="24"/>
          <w:rtl/>
          <w:lang w:bidi="fa-IR"/>
        </w:rPr>
        <w:t>نرخ ها را باید به واحد پولی افغانی ارائه نمایند.</w:t>
      </w:r>
    </w:p>
    <w:p w14:paraId="4FC69799" w14:textId="4A7BEE36" w:rsidR="00E81F1C" w:rsidRDefault="00003433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R</w:t>
      </w:r>
      <w:r w:rsidR="00A12433" w:rsidRPr="007B0C95">
        <w:rPr>
          <w:sz w:val="24"/>
          <w:szCs w:val="24"/>
          <w:lang w:bidi="fa-IR"/>
        </w:rPr>
        <w:t xml:space="preserve">ates </w:t>
      </w:r>
      <w:r>
        <w:rPr>
          <w:sz w:val="24"/>
          <w:szCs w:val="24"/>
          <w:lang w:bidi="fa-IR"/>
        </w:rPr>
        <w:t xml:space="preserve">must be provided </w:t>
      </w:r>
      <w:r w:rsidR="00A12433" w:rsidRPr="007B0C95">
        <w:rPr>
          <w:sz w:val="24"/>
          <w:szCs w:val="24"/>
          <w:lang w:bidi="fa-IR"/>
        </w:rPr>
        <w:t>in Afghan currency</w:t>
      </w:r>
      <w:r w:rsidR="00A12433" w:rsidRPr="007B0C95">
        <w:rPr>
          <w:sz w:val="24"/>
          <w:szCs w:val="24"/>
          <w:rtl/>
          <w:lang w:bidi="fa-IR"/>
        </w:rPr>
        <w:t>.</w:t>
      </w:r>
    </w:p>
    <w:p w14:paraId="7C640DEA" w14:textId="60ADD9FA" w:rsidR="00975ECA" w:rsidRDefault="00975ECA" w:rsidP="00664588">
      <w:pPr>
        <w:tabs>
          <w:tab w:val="right" w:pos="90"/>
        </w:tabs>
        <w:bidi/>
        <w:spacing w:after="60" w:line="276" w:lineRule="auto"/>
        <w:ind w:left="90"/>
        <w:jc w:val="both"/>
        <w:rPr>
          <w:sz w:val="24"/>
          <w:szCs w:val="24"/>
          <w:lang w:bidi="fa-IR"/>
        </w:rPr>
      </w:pPr>
      <w:r w:rsidRPr="00975ECA">
        <w:rPr>
          <w:sz w:val="24"/>
          <w:szCs w:val="24"/>
          <w:rtl/>
          <w:lang w:bidi="fa-IR"/>
        </w:rPr>
        <w:t>مع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ارها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sz w:val="24"/>
          <w:szCs w:val="24"/>
          <w:rtl/>
          <w:lang w:bidi="fa-IR"/>
        </w:rPr>
        <w:t xml:space="preserve"> ارز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اب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sz w:val="24"/>
          <w:szCs w:val="24"/>
          <w:rtl/>
          <w:lang w:bidi="fa-IR"/>
        </w:rPr>
        <w:t>: ارز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اب</w:t>
      </w:r>
      <w:r w:rsidRPr="00975ECA">
        <w:rPr>
          <w:rFonts w:hint="cs"/>
          <w:sz w:val="24"/>
          <w:szCs w:val="24"/>
          <w:rtl/>
          <w:lang w:bidi="fa-IR"/>
        </w:rPr>
        <w:t>ی‌</w:t>
      </w:r>
      <w:r w:rsidRPr="00975ECA">
        <w:rPr>
          <w:rFonts w:hint="eastAsia"/>
          <w:sz w:val="24"/>
          <w:szCs w:val="24"/>
          <w:rtl/>
          <w:lang w:bidi="fa-IR"/>
        </w:rPr>
        <w:t>ها</w:t>
      </w:r>
      <w:r w:rsidRPr="00975ECA">
        <w:rPr>
          <w:sz w:val="24"/>
          <w:szCs w:val="24"/>
          <w:rtl/>
          <w:lang w:bidi="fa-IR"/>
        </w:rPr>
        <w:t xml:space="preserve"> بر اساس رقابت ق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مت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،</w:t>
      </w:r>
      <w:r w:rsidRPr="00975ECA">
        <w:rPr>
          <w:sz w:val="24"/>
          <w:szCs w:val="24"/>
          <w:rtl/>
          <w:lang w:bidi="fa-IR"/>
        </w:rPr>
        <w:t xml:space="preserve"> پا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بند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sz w:val="24"/>
          <w:szCs w:val="24"/>
          <w:rtl/>
          <w:lang w:bidi="fa-IR"/>
        </w:rPr>
        <w:t xml:space="preserve"> به مشخصات فن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،</w:t>
      </w:r>
      <w:r w:rsidRPr="00975ECA">
        <w:rPr>
          <w:sz w:val="24"/>
          <w:szCs w:val="24"/>
          <w:rtl/>
          <w:lang w:bidi="fa-IR"/>
        </w:rPr>
        <w:t xml:space="preserve"> زمانبند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sz w:val="24"/>
          <w:szCs w:val="24"/>
          <w:rtl/>
          <w:lang w:bidi="fa-IR"/>
        </w:rPr>
        <w:t xml:space="preserve"> تحو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ل،</w:t>
      </w:r>
      <w:r w:rsidRPr="00975ECA">
        <w:rPr>
          <w:sz w:val="24"/>
          <w:szCs w:val="24"/>
          <w:rtl/>
          <w:lang w:bidi="fa-IR"/>
        </w:rPr>
        <w:t xml:space="preserve"> و سا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ر</w:t>
      </w:r>
      <w:r w:rsidRPr="00975ECA">
        <w:rPr>
          <w:sz w:val="24"/>
          <w:szCs w:val="24"/>
          <w:rtl/>
          <w:lang w:bidi="fa-IR"/>
        </w:rPr>
        <w:t xml:space="preserve"> عوامل مرتبط انجام م</w:t>
      </w:r>
      <w:r w:rsidRPr="00975ECA">
        <w:rPr>
          <w:rFonts w:hint="cs"/>
          <w:sz w:val="24"/>
          <w:szCs w:val="24"/>
          <w:rtl/>
          <w:lang w:bidi="fa-IR"/>
        </w:rPr>
        <w:t>ی‌</w:t>
      </w:r>
      <w:r w:rsidRPr="00975ECA">
        <w:rPr>
          <w:rFonts w:hint="eastAsia"/>
          <w:sz w:val="24"/>
          <w:szCs w:val="24"/>
          <w:rtl/>
          <w:lang w:bidi="fa-IR"/>
        </w:rPr>
        <w:t>شود</w:t>
      </w:r>
      <w:r w:rsidRPr="00975ECA">
        <w:rPr>
          <w:sz w:val="24"/>
          <w:szCs w:val="24"/>
          <w:lang w:bidi="fa-IR"/>
        </w:rPr>
        <w:t>.</w:t>
      </w:r>
    </w:p>
    <w:p w14:paraId="05FD0CEF" w14:textId="2CC2DBED" w:rsidR="00975ECA" w:rsidRDefault="00E81F1C" w:rsidP="00664588">
      <w:pPr>
        <w:tabs>
          <w:tab w:val="right" w:pos="90"/>
        </w:tabs>
        <w:spacing w:after="60" w:line="276" w:lineRule="auto"/>
        <w:jc w:val="both"/>
        <w:rPr>
          <w:sz w:val="24"/>
          <w:szCs w:val="24"/>
          <w:lang w:bidi="fa-IR"/>
        </w:rPr>
      </w:pPr>
      <w:r w:rsidRPr="00E81F1C">
        <w:rPr>
          <w:sz w:val="24"/>
          <w:szCs w:val="24"/>
          <w:lang w:bidi="fa-IR"/>
        </w:rPr>
        <w:t>Evaluation Criteria: Quotations will be evaluated based on price competitiveness, compliance with specifications, delivery timeline, and other relevant factors.</w:t>
      </w:r>
    </w:p>
    <w:p w14:paraId="08876A49" w14:textId="2294B7CC" w:rsidR="00975ECA" w:rsidRPr="00975ECA" w:rsidRDefault="00975ECA" w:rsidP="00664588">
      <w:pPr>
        <w:bidi/>
        <w:spacing w:after="60" w:line="276" w:lineRule="auto"/>
        <w:jc w:val="both"/>
        <w:rPr>
          <w:sz w:val="24"/>
          <w:szCs w:val="24"/>
          <w:lang w:bidi="fa-IR"/>
        </w:rPr>
      </w:pPr>
      <w:r w:rsidRPr="00975ECA">
        <w:rPr>
          <w:sz w:val="24"/>
          <w:szCs w:val="24"/>
          <w:rtl/>
          <w:lang w:bidi="fa-IR"/>
        </w:rPr>
        <w:t>محرمانگ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sz w:val="24"/>
          <w:szCs w:val="24"/>
          <w:rtl/>
          <w:lang w:bidi="fa-IR"/>
        </w:rPr>
        <w:t xml:space="preserve">: اطلاعات ارائه شده توسط </w:t>
      </w:r>
      <w:r w:rsidR="00664588">
        <w:rPr>
          <w:rFonts w:hint="cs"/>
          <w:sz w:val="24"/>
          <w:szCs w:val="24"/>
          <w:rtl/>
          <w:lang w:bidi="fa-IR"/>
        </w:rPr>
        <w:t>شرکت</w:t>
      </w:r>
      <w:r w:rsidRPr="00975ECA">
        <w:rPr>
          <w:sz w:val="24"/>
          <w:szCs w:val="24"/>
          <w:rtl/>
          <w:lang w:bidi="fa-IR"/>
        </w:rPr>
        <w:t xml:space="preserve"> به صورت محرمانه انتقال داده خواهد شد و فقط برا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sz w:val="24"/>
          <w:szCs w:val="24"/>
          <w:rtl/>
          <w:lang w:bidi="fa-IR"/>
        </w:rPr>
        <w:t xml:space="preserve"> ارز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rFonts w:hint="eastAsia"/>
          <w:sz w:val="24"/>
          <w:szCs w:val="24"/>
          <w:rtl/>
          <w:lang w:bidi="fa-IR"/>
        </w:rPr>
        <w:t>اب</w:t>
      </w:r>
      <w:r w:rsidRPr="00975ECA">
        <w:rPr>
          <w:rFonts w:hint="cs"/>
          <w:sz w:val="24"/>
          <w:szCs w:val="24"/>
          <w:rtl/>
          <w:lang w:bidi="fa-IR"/>
        </w:rPr>
        <w:t>ی</w:t>
      </w:r>
      <w:r w:rsidRPr="00975ECA">
        <w:rPr>
          <w:sz w:val="24"/>
          <w:szCs w:val="24"/>
          <w:rtl/>
          <w:lang w:bidi="fa-IR"/>
        </w:rPr>
        <w:t xml:space="preserve"> و تدارکات استفاده خواهد شد</w:t>
      </w:r>
      <w:r w:rsidRPr="00975ECA">
        <w:rPr>
          <w:sz w:val="24"/>
          <w:szCs w:val="24"/>
          <w:lang w:bidi="fa-IR"/>
        </w:rPr>
        <w:t>.</w:t>
      </w:r>
    </w:p>
    <w:p w14:paraId="63B274F9" w14:textId="77777777" w:rsidR="00E81F1C" w:rsidRDefault="00E81F1C" w:rsidP="00664588">
      <w:pPr>
        <w:spacing w:after="60" w:line="276" w:lineRule="auto"/>
        <w:jc w:val="both"/>
        <w:rPr>
          <w:sz w:val="24"/>
          <w:szCs w:val="24"/>
          <w:lang w:bidi="fa-IR"/>
        </w:rPr>
      </w:pPr>
      <w:r w:rsidRPr="00E81F1C">
        <w:rPr>
          <w:sz w:val="24"/>
          <w:szCs w:val="24"/>
          <w:lang w:bidi="fa-IR"/>
        </w:rPr>
        <w:t>Confidentiality: Information provided by bidders will be treated confidentially and used solely for the purpose of evaluation and procurement.</w:t>
      </w:r>
    </w:p>
    <w:p w14:paraId="33BB96E8" w14:textId="13D2B213" w:rsidR="00E614CC" w:rsidRPr="00E614CC" w:rsidRDefault="00E614CC" w:rsidP="00664588">
      <w:pPr>
        <w:bidi/>
        <w:spacing w:after="60" w:line="276" w:lineRule="auto"/>
        <w:jc w:val="both"/>
        <w:rPr>
          <w:sz w:val="24"/>
          <w:szCs w:val="24"/>
          <w:lang w:bidi="prs-AF"/>
        </w:rPr>
      </w:pPr>
      <w:r w:rsidRPr="00E614CC">
        <w:rPr>
          <w:sz w:val="24"/>
          <w:szCs w:val="24"/>
          <w:rtl/>
          <w:lang w:bidi="fa-IR"/>
        </w:rPr>
        <w:t>تغ</w:t>
      </w:r>
      <w:r w:rsidRPr="00E614CC">
        <w:rPr>
          <w:rFonts w:hint="cs"/>
          <w:sz w:val="24"/>
          <w:szCs w:val="24"/>
          <w:rtl/>
          <w:lang w:bidi="fa-IR"/>
        </w:rPr>
        <w:t>یی</w:t>
      </w:r>
      <w:r w:rsidRPr="00E614CC">
        <w:rPr>
          <w:rFonts w:hint="eastAsia"/>
          <w:sz w:val="24"/>
          <w:szCs w:val="24"/>
          <w:rtl/>
          <w:lang w:bidi="fa-IR"/>
        </w:rPr>
        <w:t>رات</w:t>
      </w:r>
      <w:r w:rsidRPr="00E614CC">
        <w:rPr>
          <w:sz w:val="24"/>
          <w:szCs w:val="24"/>
          <w:rtl/>
          <w:lang w:bidi="fa-IR"/>
        </w:rPr>
        <w:t xml:space="preserve"> و لغو</w:t>
      </w:r>
      <w:r>
        <w:rPr>
          <w:rFonts w:hint="cs"/>
          <w:sz w:val="24"/>
          <w:szCs w:val="24"/>
          <w:rtl/>
          <w:lang w:bidi="prs-AF"/>
        </w:rPr>
        <w:t xml:space="preserve">: </w:t>
      </w:r>
      <w:r w:rsidR="00664588">
        <w:rPr>
          <w:rFonts w:hint="cs"/>
          <w:sz w:val="24"/>
          <w:szCs w:val="24"/>
          <w:rtl/>
          <w:lang w:bidi="prs-AF"/>
        </w:rPr>
        <w:t>مؤسسه</w:t>
      </w:r>
      <w:r w:rsidRPr="00E614CC">
        <w:rPr>
          <w:sz w:val="24"/>
          <w:szCs w:val="24"/>
          <w:rtl/>
          <w:lang w:bidi="prs-AF"/>
        </w:rPr>
        <w:t xml:space="preserve"> حق تغ</w:t>
      </w:r>
      <w:r w:rsidRPr="00E614CC">
        <w:rPr>
          <w:rFonts w:hint="cs"/>
          <w:sz w:val="24"/>
          <w:szCs w:val="24"/>
          <w:rtl/>
          <w:lang w:bidi="prs-AF"/>
        </w:rPr>
        <w:t>یی</w:t>
      </w:r>
      <w:r w:rsidRPr="00E614CC">
        <w:rPr>
          <w:rFonts w:hint="eastAsia"/>
          <w:sz w:val="24"/>
          <w:szCs w:val="24"/>
          <w:rtl/>
          <w:lang w:bidi="prs-AF"/>
        </w:rPr>
        <w:t>رات</w:t>
      </w:r>
      <w:r w:rsidRPr="00E614CC">
        <w:rPr>
          <w:sz w:val="24"/>
          <w:szCs w:val="24"/>
          <w:rtl/>
          <w:lang w:bidi="prs-AF"/>
        </w:rPr>
        <w:t xml:space="preserve"> </w:t>
      </w:r>
      <w:r w:rsidRPr="00E614CC">
        <w:rPr>
          <w:rFonts w:hint="cs"/>
          <w:sz w:val="24"/>
          <w:szCs w:val="24"/>
          <w:rtl/>
          <w:lang w:bidi="prs-AF"/>
        </w:rPr>
        <w:t>ی</w:t>
      </w:r>
      <w:r w:rsidRPr="00E614CC">
        <w:rPr>
          <w:rFonts w:hint="eastAsia"/>
          <w:sz w:val="24"/>
          <w:szCs w:val="24"/>
          <w:rtl/>
          <w:lang w:bidi="prs-AF"/>
        </w:rPr>
        <w:t>ا</w:t>
      </w:r>
      <w:r w:rsidRPr="00E614CC">
        <w:rPr>
          <w:sz w:val="24"/>
          <w:szCs w:val="24"/>
          <w:rtl/>
          <w:lang w:bidi="prs-AF"/>
        </w:rPr>
        <w:t xml:space="preserve"> لغو در</w:t>
      </w:r>
      <w:r>
        <w:rPr>
          <w:rFonts w:hint="cs"/>
          <w:sz w:val="24"/>
          <w:szCs w:val="24"/>
          <w:rtl/>
          <w:lang w:bidi="prs-AF"/>
        </w:rPr>
        <w:t xml:space="preserve"> </w:t>
      </w:r>
      <w:r w:rsidR="00927766">
        <w:rPr>
          <w:rFonts w:hint="cs"/>
          <w:sz w:val="24"/>
          <w:szCs w:val="24"/>
          <w:rtl/>
          <w:lang w:bidi="prs-AF"/>
        </w:rPr>
        <w:t>نرخنامه</w:t>
      </w:r>
      <w:r>
        <w:rPr>
          <w:rFonts w:hint="cs"/>
          <w:sz w:val="24"/>
          <w:szCs w:val="24"/>
          <w:rtl/>
          <w:lang w:bidi="prs-AF"/>
        </w:rPr>
        <w:t xml:space="preserve"> </w:t>
      </w:r>
      <w:r w:rsidRPr="00E614CC">
        <w:rPr>
          <w:sz w:val="24"/>
          <w:szCs w:val="24"/>
          <w:rtl/>
          <w:lang w:bidi="prs-AF"/>
        </w:rPr>
        <w:t>را در هر زمان برا</w:t>
      </w:r>
      <w:r w:rsidRPr="00E614CC">
        <w:rPr>
          <w:rFonts w:hint="cs"/>
          <w:sz w:val="24"/>
          <w:szCs w:val="24"/>
          <w:rtl/>
          <w:lang w:bidi="prs-AF"/>
        </w:rPr>
        <w:t>ی</w:t>
      </w:r>
      <w:r w:rsidRPr="00E614CC">
        <w:rPr>
          <w:sz w:val="24"/>
          <w:szCs w:val="24"/>
          <w:rtl/>
          <w:lang w:bidi="prs-AF"/>
        </w:rPr>
        <w:t xml:space="preserve"> خود محفوظ م</w:t>
      </w:r>
      <w:r w:rsidRPr="00E614CC">
        <w:rPr>
          <w:rFonts w:hint="cs"/>
          <w:sz w:val="24"/>
          <w:szCs w:val="24"/>
          <w:rtl/>
          <w:lang w:bidi="prs-AF"/>
        </w:rPr>
        <w:t>ی‌</w:t>
      </w:r>
      <w:r w:rsidRPr="00E614CC">
        <w:rPr>
          <w:rFonts w:hint="eastAsia"/>
          <w:sz w:val="24"/>
          <w:szCs w:val="24"/>
          <w:rtl/>
          <w:lang w:bidi="prs-AF"/>
        </w:rPr>
        <w:t>دارد</w:t>
      </w:r>
      <w:r w:rsidRPr="00E614CC">
        <w:rPr>
          <w:sz w:val="24"/>
          <w:szCs w:val="24"/>
          <w:rtl/>
          <w:lang w:bidi="prs-AF"/>
        </w:rPr>
        <w:t xml:space="preserve"> و </w:t>
      </w:r>
      <w:r w:rsidR="00664588">
        <w:rPr>
          <w:rFonts w:hint="cs"/>
          <w:sz w:val="24"/>
          <w:szCs w:val="24"/>
          <w:rtl/>
          <w:lang w:bidi="prs-AF"/>
        </w:rPr>
        <w:t>شرکت</w:t>
      </w:r>
      <w:r w:rsidRPr="00E614CC">
        <w:rPr>
          <w:sz w:val="24"/>
          <w:szCs w:val="24"/>
          <w:rtl/>
          <w:lang w:bidi="prs-AF"/>
        </w:rPr>
        <w:t xml:space="preserve"> به طور مناسب از هر تغ</w:t>
      </w:r>
      <w:r w:rsidRPr="00E614CC">
        <w:rPr>
          <w:rFonts w:hint="cs"/>
          <w:sz w:val="24"/>
          <w:szCs w:val="24"/>
          <w:rtl/>
          <w:lang w:bidi="prs-AF"/>
        </w:rPr>
        <w:t>یی</w:t>
      </w:r>
      <w:r w:rsidRPr="00E614CC">
        <w:rPr>
          <w:rFonts w:hint="eastAsia"/>
          <w:sz w:val="24"/>
          <w:szCs w:val="24"/>
          <w:rtl/>
          <w:lang w:bidi="prs-AF"/>
        </w:rPr>
        <w:t>ر</w:t>
      </w:r>
      <w:r w:rsidRPr="00E614CC">
        <w:rPr>
          <w:rFonts w:hint="cs"/>
          <w:sz w:val="24"/>
          <w:szCs w:val="24"/>
          <w:rtl/>
          <w:lang w:bidi="prs-AF"/>
        </w:rPr>
        <w:t>ی</w:t>
      </w:r>
      <w:r w:rsidRPr="00E614CC">
        <w:rPr>
          <w:sz w:val="24"/>
          <w:szCs w:val="24"/>
          <w:rtl/>
          <w:lang w:bidi="prs-AF"/>
        </w:rPr>
        <w:t xml:space="preserve"> مطلع خواهند شد</w:t>
      </w:r>
      <w:r w:rsidRPr="00E614CC">
        <w:rPr>
          <w:sz w:val="24"/>
          <w:szCs w:val="24"/>
          <w:lang w:bidi="prs-AF"/>
        </w:rPr>
        <w:t>.</w:t>
      </w:r>
    </w:p>
    <w:p w14:paraId="67FC9F0E" w14:textId="0F6E62AA" w:rsidR="00E81F1C" w:rsidRPr="007B0C95" w:rsidRDefault="00E81F1C" w:rsidP="00664588">
      <w:pPr>
        <w:spacing w:after="60" w:line="276" w:lineRule="auto"/>
        <w:jc w:val="both"/>
        <w:rPr>
          <w:sz w:val="24"/>
          <w:szCs w:val="24"/>
          <w:rtl/>
          <w:lang w:bidi="fa-IR"/>
        </w:rPr>
      </w:pPr>
      <w:r w:rsidRPr="00E81F1C">
        <w:rPr>
          <w:sz w:val="24"/>
          <w:szCs w:val="24"/>
          <w:lang w:bidi="fa-IR"/>
        </w:rPr>
        <w:t>Amendment and Cancellation: The organization reserves the right to amend or cancel the RFQ at any time, and bidders will be duly notified of any changes.</w:t>
      </w:r>
    </w:p>
    <w:p w14:paraId="31E9A9DB" w14:textId="2053550B" w:rsidR="00BF701B" w:rsidRPr="00927766" w:rsidRDefault="007B5353" w:rsidP="006127CF">
      <w:pPr>
        <w:tabs>
          <w:tab w:val="right" w:pos="90"/>
        </w:tabs>
        <w:bidi/>
        <w:jc w:val="both"/>
        <w:rPr>
          <w:b/>
          <w:bCs/>
          <w:lang w:bidi="ps-AF"/>
        </w:rPr>
      </w:pPr>
      <w:r w:rsidRPr="00927766">
        <w:rPr>
          <w:rFonts w:hint="cs"/>
          <w:b/>
          <w:bCs/>
          <w:rtl/>
          <w:lang w:bidi="fa-IR"/>
        </w:rPr>
        <w:t xml:space="preserve">ضمایم </w:t>
      </w:r>
    </w:p>
    <w:p w14:paraId="0870460F" w14:textId="7351A37C" w:rsidR="007B5353" w:rsidRDefault="007B5353" w:rsidP="007B5353">
      <w:pPr>
        <w:tabs>
          <w:tab w:val="right" w:pos="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1. نقل جواز رسمی شرکت</w:t>
      </w:r>
    </w:p>
    <w:p w14:paraId="2784C2C6" w14:textId="5413E871" w:rsidR="007B5353" w:rsidRDefault="007B5353" w:rsidP="007B5353">
      <w:pPr>
        <w:tabs>
          <w:tab w:val="right" w:pos="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2. پروفایل شرکت</w:t>
      </w:r>
    </w:p>
    <w:p w14:paraId="520DFA74" w14:textId="3BBADBBC" w:rsidR="007B5353" w:rsidRDefault="007B5353" w:rsidP="007B5353">
      <w:pPr>
        <w:tabs>
          <w:tab w:val="right" w:pos="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3. نمبر تشخیصیه </w:t>
      </w:r>
    </w:p>
    <w:p w14:paraId="2292A453" w14:textId="700DF686" w:rsidR="007B5353" w:rsidRDefault="007B5353" w:rsidP="007B5353">
      <w:pPr>
        <w:tabs>
          <w:tab w:val="right" w:pos="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4. نقل تذکره رئیس و معاون شرکت</w:t>
      </w:r>
    </w:p>
    <w:p w14:paraId="347216EE" w14:textId="05CFC002" w:rsidR="007B5353" w:rsidRDefault="007B5353" w:rsidP="007B5353">
      <w:pPr>
        <w:tabs>
          <w:tab w:val="right" w:pos="90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5. آدرس دقیق شرکت </w:t>
      </w:r>
    </w:p>
    <w:p w14:paraId="6B2C3CA3" w14:textId="37F24710" w:rsidR="007B5353" w:rsidRDefault="00B3642A" w:rsidP="007B5353">
      <w:pPr>
        <w:pStyle w:val="Default"/>
      </w:pPr>
      <w:r>
        <w:rPr>
          <w:lang w:bidi="ps-AF"/>
        </w:rPr>
        <w:t>Annex</w:t>
      </w:r>
    </w:p>
    <w:p w14:paraId="1B1F1887" w14:textId="77777777" w:rsidR="007B5353" w:rsidRPr="007B5353" w:rsidRDefault="007B5353" w:rsidP="007B5353">
      <w:pPr>
        <w:pStyle w:val="Default"/>
        <w:numPr>
          <w:ilvl w:val="0"/>
          <w:numId w:val="3"/>
        </w:numPr>
        <w:spacing w:after="23"/>
        <w:ind w:left="360" w:hanging="360"/>
        <w:rPr>
          <w:rFonts w:asciiTheme="majorHAnsi" w:hAnsiTheme="majorHAnsi" w:cstheme="majorHAnsi"/>
        </w:rPr>
      </w:pPr>
      <w:r w:rsidRPr="007B5353">
        <w:rPr>
          <w:rFonts w:asciiTheme="majorHAnsi" w:hAnsiTheme="majorHAnsi" w:cstheme="majorHAnsi"/>
        </w:rPr>
        <w:t xml:space="preserve">Company License </w:t>
      </w:r>
    </w:p>
    <w:p w14:paraId="12FCA852" w14:textId="77777777" w:rsidR="007B5353" w:rsidRPr="007B5353" w:rsidRDefault="007B5353" w:rsidP="007B5353">
      <w:pPr>
        <w:pStyle w:val="Default"/>
        <w:numPr>
          <w:ilvl w:val="0"/>
          <w:numId w:val="3"/>
        </w:numPr>
        <w:spacing w:after="23"/>
        <w:ind w:left="360" w:hanging="360"/>
        <w:rPr>
          <w:rFonts w:asciiTheme="majorHAnsi" w:hAnsiTheme="majorHAnsi" w:cstheme="majorHAnsi"/>
        </w:rPr>
      </w:pPr>
      <w:r w:rsidRPr="007B5353">
        <w:rPr>
          <w:rFonts w:asciiTheme="majorHAnsi" w:hAnsiTheme="majorHAnsi" w:cstheme="majorHAnsi"/>
        </w:rPr>
        <w:t xml:space="preserve">Factsheet/Profile </w:t>
      </w:r>
    </w:p>
    <w:p w14:paraId="01D20AE3" w14:textId="43A230EA" w:rsidR="007B5353" w:rsidRPr="007B5353" w:rsidRDefault="00003433" w:rsidP="007B5353">
      <w:pPr>
        <w:pStyle w:val="Default"/>
        <w:numPr>
          <w:ilvl w:val="0"/>
          <w:numId w:val="3"/>
        </w:numPr>
        <w:spacing w:after="23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ps-AF"/>
        </w:rPr>
        <w:t>Tax Identification Number (</w:t>
      </w:r>
      <w:r w:rsidR="007B5353">
        <w:rPr>
          <w:rFonts w:asciiTheme="majorHAnsi" w:hAnsiTheme="majorHAnsi" w:cstheme="majorHAnsi"/>
          <w:lang w:bidi="ps-AF"/>
        </w:rPr>
        <w:t>TIN</w:t>
      </w:r>
      <w:r>
        <w:rPr>
          <w:rFonts w:asciiTheme="majorHAnsi" w:hAnsiTheme="majorHAnsi" w:cstheme="majorHAnsi"/>
          <w:lang w:bidi="ps-AF"/>
        </w:rPr>
        <w:t>)</w:t>
      </w:r>
      <w:r w:rsidR="007B5353">
        <w:rPr>
          <w:rFonts w:asciiTheme="majorHAnsi" w:hAnsiTheme="majorHAnsi" w:cstheme="majorHAnsi"/>
          <w:lang w:bidi="ps-AF"/>
        </w:rPr>
        <w:t xml:space="preserve"> Number</w:t>
      </w:r>
    </w:p>
    <w:p w14:paraId="71F869AC" w14:textId="65DA2F00" w:rsidR="007B5353" w:rsidRPr="007B5353" w:rsidRDefault="007B5353" w:rsidP="007B5353">
      <w:pPr>
        <w:pStyle w:val="Default"/>
        <w:numPr>
          <w:ilvl w:val="0"/>
          <w:numId w:val="3"/>
        </w:numPr>
        <w:spacing w:after="23"/>
        <w:ind w:left="360" w:hanging="360"/>
        <w:rPr>
          <w:rFonts w:asciiTheme="majorHAnsi" w:hAnsiTheme="majorHAnsi" w:cstheme="majorHAnsi"/>
          <w:sz w:val="22"/>
          <w:szCs w:val="22"/>
        </w:rPr>
      </w:pPr>
      <w:r w:rsidRPr="007B5353">
        <w:rPr>
          <w:rFonts w:asciiTheme="majorHAnsi" w:hAnsiTheme="majorHAnsi" w:cstheme="majorHAnsi"/>
          <w:sz w:val="22"/>
          <w:szCs w:val="22"/>
        </w:rPr>
        <w:t>Copy of Tazk</w:t>
      </w:r>
      <w:r w:rsidRPr="007B5353">
        <w:rPr>
          <w:rFonts w:asciiTheme="majorHAnsi" w:hAnsiTheme="majorHAnsi" w:cstheme="majorHAnsi"/>
          <w:sz w:val="22"/>
          <w:szCs w:val="22"/>
          <w:lang w:bidi="ps-AF"/>
        </w:rPr>
        <w:t>e</w:t>
      </w:r>
      <w:r w:rsidRPr="007B5353">
        <w:rPr>
          <w:rFonts w:asciiTheme="majorHAnsi" w:hAnsiTheme="majorHAnsi" w:cstheme="majorHAnsi"/>
          <w:sz w:val="22"/>
          <w:szCs w:val="22"/>
        </w:rPr>
        <w:t xml:space="preserve">ra - President and Vice President of company. </w:t>
      </w:r>
    </w:p>
    <w:p w14:paraId="61FAE911" w14:textId="77777777" w:rsidR="007B5353" w:rsidRPr="007B5353" w:rsidRDefault="007B5353" w:rsidP="007B5353">
      <w:pPr>
        <w:pStyle w:val="Default"/>
        <w:numPr>
          <w:ilvl w:val="0"/>
          <w:numId w:val="3"/>
        </w:numPr>
        <w:ind w:left="360" w:hanging="360"/>
        <w:rPr>
          <w:rFonts w:asciiTheme="majorHAnsi" w:hAnsiTheme="majorHAnsi" w:cstheme="majorHAnsi"/>
          <w:sz w:val="22"/>
          <w:szCs w:val="22"/>
        </w:rPr>
      </w:pPr>
      <w:r w:rsidRPr="007B5353">
        <w:rPr>
          <w:rFonts w:asciiTheme="majorHAnsi" w:hAnsiTheme="majorHAnsi" w:cstheme="majorHAnsi"/>
          <w:sz w:val="22"/>
          <w:szCs w:val="22"/>
        </w:rPr>
        <w:t xml:space="preserve">Exact address of Company. </w:t>
      </w:r>
    </w:p>
    <w:p w14:paraId="10388EF5" w14:textId="0489751F" w:rsidR="007B5353" w:rsidRDefault="00B3642A" w:rsidP="007B5353">
      <w:pPr>
        <w:tabs>
          <w:tab w:val="right" w:pos="90"/>
        </w:tabs>
        <w:bidi/>
        <w:jc w:val="both"/>
        <w:rPr>
          <w:lang w:bidi="fa-IR"/>
        </w:rPr>
      </w:pPr>
      <w:r>
        <w:rPr>
          <w:rFonts w:hint="cs"/>
          <w:rtl/>
          <w:lang w:bidi="fa-IR"/>
        </w:rPr>
        <w:t>نرخنامه را با ضمایم ذکر شده به ایمیل ذیل بفرستید.</w:t>
      </w:r>
    </w:p>
    <w:p w14:paraId="7776483A" w14:textId="1527356B" w:rsidR="00003433" w:rsidRDefault="00003433" w:rsidP="00927766">
      <w:pPr>
        <w:tabs>
          <w:tab w:val="right" w:pos="90"/>
        </w:tabs>
        <w:bidi/>
        <w:jc w:val="right"/>
        <w:rPr>
          <w:rtl/>
          <w:lang w:bidi="fa-IR"/>
        </w:rPr>
      </w:pPr>
      <w:r>
        <w:rPr>
          <w:lang w:bidi="fa-IR"/>
        </w:rPr>
        <w:t>Please send the quotation along with the mentioned annexes to the following email address:</w:t>
      </w:r>
    </w:p>
    <w:p w14:paraId="584A2B0C" w14:textId="40803311" w:rsidR="00B3642A" w:rsidRDefault="00B3642A" w:rsidP="00B3642A">
      <w:pPr>
        <w:tabs>
          <w:tab w:val="right" w:pos="90"/>
        </w:tabs>
        <w:bidi/>
        <w:jc w:val="both"/>
        <w:rPr>
          <w:lang w:bidi="ps-AF"/>
        </w:rPr>
      </w:pPr>
      <w:r>
        <w:rPr>
          <w:lang w:bidi="ps-AF"/>
        </w:rPr>
        <w:t>info@osii.org.af</w:t>
      </w:r>
    </w:p>
    <w:sectPr w:rsidR="00B3642A" w:rsidSect="00B1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350" w:bottom="1138" w:left="900" w:header="288" w:footer="1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98A00" w14:textId="77777777" w:rsidR="00B12E66" w:rsidRDefault="00B12E66">
      <w:pPr>
        <w:spacing w:after="0" w:line="240" w:lineRule="auto"/>
      </w:pPr>
      <w:r>
        <w:separator/>
      </w:r>
    </w:p>
  </w:endnote>
  <w:endnote w:type="continuationSeparator" w:id="0">
    <w:p w14:paraId="1857C9E8" w14:textId="77777777" w:rsidR="00B12E66" w:rsidRDefault="00B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538AD" w14:textId="77777777" w:rsidR="00D63428" w:rsidRDefault="00D63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AB738" w14:textId="77777777" w:rsidR="00D634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1D958FE" wp14:editId="7A37DD50">
          <wp:simplePos x="0" y="0"/>
          <wp:positionH relativeFrom="column">
            <wp:posOffset>2974340</wp:posOffset>
          </wp:positionH>
          <wp:positionV relativeFrom="paragraph">
            <wp:posOffset>153670</wp:posOffset>
          </wp:positionV>
          <wp:extent cx="438150" cy="438150"/>
          <wp:effectExtent l="0" t="0" r="0" b="0"/>
          <wp:wrapNone/>
          <wp:docPr id="1059390048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C324C7C" wp14:editId="40AD05CB">
          <wp:simplePos x="0" y="0"/>
          <wp:positionH relativeFrom="column">
            <wp:posOffset>5201285</wp:posOffset>
          </wp:positionH>
          <wp:positionV relativeFrom="paragraph">
            <wp:posOffset>267970</wp:posOffset>
          </wp:positionV>
          <wp:extent cx="211080" cy="175260"/>
          <wp:effectExtent l="0" t="0" r="0" b="0"/>
          <wp:wrapNone/>
          <wp:docPr id="490475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80" cy="175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8C400EE" wp14:editId="22648F8B">
          <wp:simplePos x="0" y="0"/>
          <wp:positionH relativeFrom="column">
            <wp:posOffset>774065</wp:posOffset>
          </wp:positionH>
          <wp:positionV relativeFrom="paragraph">
            <wp:posOffset>267335</wp:posOffset>
          </wp:positionV>
          <wp:extent cx="161925" cy="161925"/>
          <wp:effectExtent l="0" t="0" r="0" b="0"/>
          <wp:wrapNone/>
          <wp:docPr id="80549554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06E37C40" wp14:editId="602251EE">
          <wp:simplePos x="0" y="0"/>
          <wp:positionH relativeFrom="column">
            <wp:posOffset>1726565</wp:posOffset>
          </wp:positionH>
          <wp:positionV relativeFrom="paragraph">
            <wp:posOffset>556260</wp:posOffset>
          </wp:positionV>
          <wp:extent cx="142875" cy="165287"/>
          <wp:effectExtent l="0" t="0" r="0" b="0"/>
          <wp:wrapNone/>
          <wp:docPr id="198486246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" cy="165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FADF785" wp14:editId="6FFD7DE8">
              <wp:simplePos x="0" y="0"/>
              <wp:positionH relativeFrom="column">
                <wp:posOffset>-283209</wp:posOffset>
              </wp:positionH>
              <wp:positionV relativeFrom="paragraph">
                <wp:posOffset>96520</wp:posOffset>
              </wp:positionV>
              <wp:extent cx="7143750" cy="0"/>
              <wp:effectExtent l="0" t="1905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-283209</wp:posOffset>
              </wp:positionH>
              <wp:positionV relativeFrom="paragraph">
                <wp:posOffset>96520</wp:posOffset>
              </wp:positionV>
              <wp:extent cx="7162800" cy="38100"/>
              <wp:effectExtent b="0" l="0" r="0" t="0"/>
              <wp:wrapNone/>
              <wp:docPr id="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28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AD43041" wp14:editId="694C1AEE">
              <wp:simplePos x="0" y="0"/>
              <wp:positionH relativeFrom="column">
                <wp:posOffset>926465</wp:posOffset>
              </wp:positionH>
              <wp:positionV relativeFrom="paragraph">
                <wp:posOffset>258445</wp:posOffset>
              </wp:positionV>
              <wp:extent cx="1590675" cy="200025"/>
              <wp:effectExtent l="0" t="0" r="0" b="0"/>
              <wp:wrapSquare wrapText="bothSides" distT="0" distB="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D14AC7" w14:textId="77777777" w:rsidR="005E372E" w:rsidRPr="00333719" w:rsidRDefault="00000000" w:rsidP="00541A41">
                          <w:pPr>
                            <w:spacing w:after="0"/>
                            <w:rPr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hyperlink r:id="rId9" w:history="1">
                            <w:r w:rsidRPr="00333719">
                              <w:rPr>
                                <w:color w:val="000080" w:themeColor="hyperlink" w:themeShade="80"/>
                                <w:sz w:val="20"/>
                                <w:szCs w:val="20"/>
                              </w:rPr>
                              <w:t>www.osii.org.af</w:t>
                            </w:r>
                          </w:hyperlink>
                          <w:r w:rsidRPr="00333719">
                            <w:rPr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430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2.95pt;margin-top:20.35pt;width:125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eGQIAAC8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" filled="f" stroked="f" strokeweight=".5pt">
              <v:textbox inset=",0">
                <w:txbxContent>
                  <w:p w14:paraId="7AD14AC7" w14:textId="77777777" w:rsidR="005E372E" w:rsidRPr="00333719" w:rsidRDefault="00000000" w:rsidP="00541A41">
                    <w:pPr>
                      <w:spacing w:after="0"/>
                      <w:rPr>
                        <w:color w:val="215868" w:themeColor="accent5" w:themeShade="80"/>
                        <w:sz w:val="20"/>
                        <w:szCs w:val="20"/>
                      </w:rPr>
                    </w:pPr>
                    <w:hyperlink r:id="rId10" w:history="1">
                      <w:r w:rsidRPr="00333719">
                        <w:rPr>
                          <w:color w:val="000080" w:themeColor="hyperlink" w:themeShade="80"/>
                          <w:sz w:val="20"/>
                          <w:szCs w:val="20"/>
                        </w:rPr>
                        <w:t>www.osii.org.af</w:t>
                      </w:r>
                    </w:hyperlink>
                    <w:r w:rsidRPr="00333719">
                      <w:rPr>
                        <w:color w:val="215868" w:themeColor="accent5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27B21D44" wp14:editId="77197664">
              <wp:simplePos x="0" y="0"/>
              <wp:positionH relativeFrom="column">
                <wp:posOffset>5389245</wp:posOffset>
              </wp:positionH>
              <wp:positionV relativeFrom="paragraph">
                <wp:posOffset>275590</wp:posOffset>
              </wp:positionV>
              <wp:extent cx="1752600" cy="209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9000BA" w14:textId="77777777" w:rsidR="005E372E" w:rsidRPr="00333719" w:rsidRDefault="00000000" w:rsidP="00541A41">
                          <w:pPr>
                            <w:spacing w:after="0"/>
                            <w:rPr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hyperlink r:id="rId11" w:history="1">
                            <w:r w:rsidRPr="00333719">
                              <w:rPr>
                                <w:color w:val="000080" w:themeColor="hyperlink" w:themeShade="80"/>
                                <w:sz w:val="20"/>
                                <w:szCs w:val="20"/>
                              </w:rPr>
                              <w:t>www.osii.org.af</w:t>
                            </w:r>
                          </w:hyperlink>
                          <w:r w:rsidRPr="00333719">
                            <w:rPr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21D44" id="Text Box 2" o:spid="_x0000_s1028" type="#_x0000_t202" style="position:absolute;margin-left:424.35pt;margin-top:21.7pt;width:13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" filled="f" stroked="f" strokeweight=".5pt">
              <v:textbox inset=",0">
                <w:txbxContent>
                  <w:p w14:paraId="7C9000BA" w14:textId="77777777" w:rsidR="005E372E" w:rsidRPr="00333719" w:rsidRDefault="00000000" w:rsidP="00541A41">
                    <w:pPr>
                      <w:spacing w:after="0"/>
                      <w:rPr>
                        <w:color w:val="215868" w:themeColor="accent5" w:themeShade="80"/>
                        <w:sz w:val="20"/>
                        <w:szCs w:val="20"/>
                      </w:rPr>
                    </w:pPr>
                    <w:hyperlink r:id="rId12" w:history="1">
                      <w:r w:rsidRPr="00333719">
                        <w:rPr>
                          <w:color w:val="000080" w:themeColor="hyperlink" w:themeShade="80"/>
                          <w:sz w:val="20"/>
                          <w:szCs w:val="20"/>
                        </w:rPr>
                        <w:t>www.osii.org.af</w:t>
                      </w:r>
                    </w:hyperlink>
                    <w:r w:rsidRPr="00333719">
                      <w:rPr>
                        <w:color w:val="215868" w:themeColor="accent5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26DFDF7A" wp14:editId="758D1C9D">
              <wp:simplePos x="0" y="0"/>
              <wp:positionH relativeFrom="column">
                <wp:posOffset>1840865</wp:posOffset>
              </wp:positionH>
              <wp:positionV relativeFrom="paragraph">
                <wp:posOffset>563245</wp:posOffset>
              </wp:positionV>
              <wp:extent cx="4152900" cy="1854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7E7F83" w14:textId="77777777" w:rsidR="005E372E" w:rsidRPr="00927766" w:rsidRDefault="00000000" w:rsidP="00DE5A41">
                          <w:pPr>
                            <w:tabs>
                              <w:tab w:val="left" w:pos="2790"/>
                            </w:tabs>
                            <w:spacing w:after="0"/>
                            <w:rPr>
                              <w:rFonts w:cstheme="minorHAnsi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27766">
                            <w:rPr>
                              <w:rFonts w:cstheme="minorHAnsi"/>
                              <w:color w:val="244061" w:themeColor="accent1" w:themeShade="80"/>
                              <w:sz w:val="20"/>
                              <w:szCs w:val="20"/>
                            </w:rPr>
                            <w:t>Pul-e-Surkh, 6</w:t>
                          </w:r>
                          <w:r w:rsidRPr="00927766">
                            <w:rPr>
                              <w:rFonts w:cstheme="minorHAnsi"/>
                              <w:color w:val="244061" w:themeColor="accent1" w:themeShade="80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927766">
                            <w:rPr>
                              <w:rFonts w:cstheme="minorHAnsi"/>
                              <w:color w:val="244061" w:themeColor="accent1" w:themeShade="80"/>
                              <w:sz w:val="20"/>
                              <w:szCs w:val="20"/>
                            </w:rPr>
                            <w:t xml:space="preserve"> PD, Kabul, Afghanistan / </w:t>
                          </w:r>
                          <w:r w:rsidRPr="00927766">
                            <w:rPr>
                              <w:rFonts w:cs="Times New Roman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پل سرخ ناح</w:t>
                          </w:r>
                          <w:r w:rsidRPr="00927766">
                            <w:rPr>
                              <w:rFonts w:cs="Times New Roman" w:hint="cs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ی</w:t>
                          </w:r>
                          <w:r w:rsidRPr="00927766">
                            <w:rPr>
                              <w:rFonts w:cs="Times New Roman" w:hint="eastAsia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ه</w:t>
                          </w:r>
                          <w:r w:rsidRPr="00927766">
                            <w:rPr>
                              <w:rFonts w:cs="Times New Roman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927766">
                            <w:rPr>
                              <w:rFonts w:cs="Times New Roman" w:hint="eastAsia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ششم</w:t>
                          </w:r>
                          <w:r w:rsidRPr="00927766">
                            <w:rPr>
                              <w:rFonts w:cs="Times New Roman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927766">
                            <w:rPr>
                              <w:rFonts w:cs="Times New Roman" w:hint="eastAsia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کابل</w:t>
                          </w:r>
                          <w:r w:rsidRPr="00927766">
                            <w:rPr>
                              <w:rFonts w:cs="Times New Roman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927766">
                            <w:rPr>
                              <w:rFonts w:cs="Times New Roman" w:hint="eastAsia"/>
                              <w:color w:val="244061" w:themeColor="accent1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افغانستان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FD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4.95pt;margin-top:44.35pt;width:327pt;height:1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" filled="f" stroked="f" strokeweight=".5pt">
              <v:textbox inset=",0,,0">
                <w:txbxContent>
                  <w:p w14:paraId="247E7F83" w14:textId="77777777" w:rsidR="005E372E" w:rsidRPr="00927766" w:rsidRDefault="00000000" w:rsidP="00DE5A41">
                    <w:pPr>
                      <w:tabs>
                        <w:tab w:val="left" w:pos="2790"/>
                      </w:tabs>
                      <w:spacing w:after="0"/>
                      <w:rPr>
                        <w:rFonts w:cstheme="minorHAnsi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</w:pPr>
                    <w:r w:rsidRPr="00927766">
                      <w:rPr>
                        <w:rFonts w:cstheme="minorHAnsi"/>
                        <w:color w:val="244061" w:themeColor="accent1" w:themeShade="80"/>
                        <w:sz w:val="20"/>
                        <w:szCs w:val="20"/>
                      </w:rPr>
                      <w:t>Pul-e-Surkh, 6</w:t>
                    </w:r>
                    <w:r w:rsidRPr="00927766">
                      <w:rPr>
                        <w:rFonts w:cstheme="minorHAnsi"/>
                        <w:color w:val="244061" w:themeColor="accent1" w:themeShade="80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927766">
                      <w:rPr>
                        <w:rFonts w:cstheme="minorHAnsi"/>
                        <w:color w:val="244061" w:themeColor="accent1" w:themeShade="80"/>
                        <w:sz w:val="20"/>
                        <w:szCs w:val="20"/>
                      </w:rPr>
                      <w:t xml:space="preserve"> PD, Kabul, Afghanistan / </w:t>
                    </w:r>
                    <w:r w:rsidRPr="00927766">
                      <w:rPr>
                        <w:rFonts w:cs="Times New Roman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>پل سرخ ناح</w:t>
                    </w:r>
                    <w:r w:rsidRPr="00927766">
                      <w:rPr>
                        <w:rFonts w:cs="Times New Roman" w:hint="cs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>ی</w:t>
                    </w:r>
                    <w:r w:rsidRPr="00927766">
                      <w:rPr>
                        <w:rFonts w:cs="Times New Roman" w:hint="eastAsia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>ه</w:t>
                    </w:r>
                    <w:r w:rsidRPr="00927766">
                      <w:rPr>
                        <w:rFonts w:cs="Times New Roman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927766">
                      <w:rPr>
                        <w:rFonts w:cs="Times New Roman" w:hint="eastAsia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>ششم</w:t>
                    </w:r>
                    <w:r w:rsidRPr="00927766">
                      <w:rPr>
                        <w:rFonts w:cs="Times New Roman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927766">
                      <w:rPr>
                        <w:rFonts w:cs="Times New Roman" w:hint="eastAsia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>کابل</w:t>
                    </w:r>
                    <w:r w:rsidRPr="00927766">
                      <w:rPr>
                        <w:rFonts w:cs="Times New Roman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927766">
                      <w:rPr>
                        <w:rFonts w:cs="Times New Roman" w:hint="eastAsia"/>
                        <w:color w:val="244061" w:themeColor="accent1" w:themeShade="80"/>
                        <w:sz w:val="20"/>
                        <w:szCs w:val="20"/>
                        <w:rtl/>
                        <w:lang w:bidi="fa-IR"/>
                      </w:rPr>
                      <w:t>افغانستان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418FB64F" wp14:editId="4151D788">
              <wp:simplePos x="0" y="0"/>
              <wp:positionH relativeFrom="column">
                <wp:posOffset>3260090</wp:posOffset>
              </wp:positionH>
              <wp:positionV relativeFrom="paragraph">
                <wp:posOffset>266700</wp:posOffset>
              </wp:positionV>
              <wp:extent cx="1752600" cy="209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F6A02" w14:textId="77777777" w:rsidR="005E372E" w:rsidRPr="00333719" w:rsidRDefault="00000000" w:rsidP="00541A41">
                          <w:pPr>
                            <w:spacing w:after="0"/>
                            <w:rPr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hyperlink r:id="rId13" w:history="1">
                            <w:r w:rsidRPr="00333719">
                              <w:rPr>
                                <w:color w:val="000080" w:themeColor="hyperlink" w:themeShade="80"/>
                                <w:sz w:val="20"/>
                                <w:szCs w:val="20"/>
                              </w:rPr>
                              <w:t>www.osii.org.af</w:t>
                            </w:r>
                          </w:hyperlink>
                          <w:r w:rsidRPr="00333719">
                            <w:rPr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8FB64F" id="Text Box 5" o:spid="_x0000_s1030" type="#_x0000_t202" style="position:absolute;margin-left:256.7pt;margin-top:21pt;width:138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" filled="f" stroked="f" strokeweight=".5pt">
              <v:textbox inset=",0">
                <w:txbxContent>
                  <w:p w14:paraId="124F6A02" w14:textId="77777777" w:rsidR="005E372E" w:rsidRPr="00333719" w:rsidRDefault="00000000" w:rsidP="00541A41">
                    <w:pPr>
                      <w:spacing w:after="0"/>
                      <w:rPr>
                        <w:color w:val="215868" w:themeColor="accent5" w:themeShade="80"/>
                        <w:sz w:val="20"/>
                        <w:szCs w:val="20"/>
                      </w:rPr>
                    </w:pPr>
                    <w:hyperlink r:id="rId14" w:history="1">
                      <w:r w:rsidRPr="00333719">
                        <w:rPr>
                          <w:color w:val="000080" w:themeColor="hyperlink" w:themeShade="80"/>
                          <w:sz w:val="20"/>
                          <w:szCs w:val="20"/>
                        </w:rPr>
                        <w:t>www.osii.org.af</w:t>
                      </w:r>
                    </w:hyperlink>
                    <w:r w:rsidRPr="00333719">
                      <w:rPr>
                        <w:color w:val="215868" w:themeColor="accent5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066A9" w14:textId="77777777" w:rsidR="00D63428" w:rsidRDefault="00D63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2A850" w14:textId="77777777" w:rsidR="00B12E66" w:rsidRDefault="00B12E66">
      <w:pPr>
        <w:spacing w:after="0" w:line="240" w:lineRule="auto"/>
      </w:pPr>
      <w:r>
        <w:separator/>
      </w:r>
    </w:p>
  </w:footnote>
  <w:footnote w:type="continuationSeparator" w:id="0">
    <w:p w14:paraId="604456D3" w14:textId="77777777" w:rsidR="00B12E66" w:rsidRDefault="00B1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55414" w14:textId="77777777" w:rsidR="00D63428" w:rsidRDefault="00D63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5BD21" w14:textId="773030FD" w:rsidR="00D63428" w:rsidRDefault="00C719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hidden="0" allowOverlap="1" wp14:anchorId="54554281" wp14:editId="46FE7B20">
          <wp:simplePos x="0" y="0"/>
          <wp:positionH relativeFrom="margin">
            <wp:posOffset>5417185</wp:posOffset>
          </wp:positionH>
          <wp:positionV relativeFrom="margin">
            <wp:posOffset>-957043</wp:posOffset>
          </wp:positionV>
          <wp:extent cx="809625" cy="757555"/>
          <wp:effectExtent l="0" t="0" r="9525" b="4445"/>
          <wp:wrapSquare wrapText="bothSides" distT="0" distB="0" distL="114300" distR="114300"/>
          <wp:docPr id="85008686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DF6B36" wp14:editId="0ED441FD">
              <wp:simplePos x="0" y="0"/>
              <wp:positionH relativeFrom="page">
                <wp:posOffset>1219835</wp:posOffset>
              </wp:positionH>
              <wp:positionV relativeFrom="paragraph">
                <wp:posOffset>141507</wp:posOffset>
              </wp:positionV>
              <wp:extent cx="4629150" cy="6381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B19A2E" w14:textId="69C7D6FC" w:rsidR="00996D78" w:rsidRDefault="00996D78" w:rsidP="00996D78">
                          <w:pPr>
                            <w:spacing w:after="12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مــؤسـســه خــلاقــیـت وابـتــکــار اجـتـمــاعــی</w:t>
                          </w:r>
                        </w:p>
                        <w:p w14:paraId="47D02115" w14:textId="2FBADBB1" w:rsidR="005E372E" w:rsidRDefault="00000000">
                          <w:r w:rsidRPr="0012308A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Organization for Social Initiatives and Innovation</w:t>
                          </w:r>
                          <w:r w:rsidR="0012308A" w:rsidRPr="0012308A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 (OSII)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F6B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6.05pt;margin-top:11.15pt;width:364.5pt;height:50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" filled="f" stroked="f" strokeweight=".5pt">
              <v:textbox inset=",0,,0">
                <w:txbxContent>
                  <w:p w14:paraId="78B19A2E" w14:textId="69C7D6FC" w:rsidR="00996D78" w:rsidRDefault="00996D78" w:rsidP="00996D78">
                    <w:pPr>
                      <w:spacing w:after="12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مــ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ؤسـس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ــه خــ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لاق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ــ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یـت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وابـت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ــکــار 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اجـتـم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ــ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اع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ــی</w:t>
                    </w:r>
                  </w:p>
                  <w:p w14:paraId="47D02115" w14:textId="2FBADBB1" w:rsidR="005E372E" w:rsidRDefault="00000000">
                    <w:r w:rsidRPr="0012308A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Organization for Social Initiatives and Innovation</w:t>
                    </w:r>
                    <w:r w:rsidR="0012308A" w:rsidRPr="0012308A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(OSII)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A157EDF" w14:textId="5E9438CF" w:rsidR="00D63428" w:rsidRDefault="001230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 w:after="0" w:line="240" w:lineRule="auto"/>
      <w:rPr>
        <w:b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56FC0B" wp14:editId="11CD3A87">
              <wp:simplePos x="0" y="0"/>
              <wp:positionH relativeFrom="column">
                <wp:posOffset>-105508</wp:posOffset>
              </wp:positionH>
              <wp:positionV relativeFrom="paragraph">
                <wp:posOffset>779145</wp:posOffset>
              </wp:positionV>
              <wp:extent cx="6761285" cy="9427"/>
              <wp:effectExtent l="38100" t="38100" r="59055" b="863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1285" cy="9427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528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61.35pt" to="524.1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color w:val="000000"/>
        <w:sz w:val="32"/>
        <w:szCs w:val="32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845A6" w14:textId="77777777" w:rsidR="00D63428" w:rsidRDefault="00D63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E6C17F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F64D3"/>
    <w:multiLevelType w:val="hybridMultilevel"/>
    <w:tmpl w:val="F63E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1307"/>
    <w:multiLevelType w:val="multilevel"/>
    <w:tmpl w:val="37E6D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1089928">
    <w:abstractNumId w:val="2"/>
  </w:num>
  <w:num w:numId="2" w16cid:durableId="812914855">
    <w:abstractNumId w:val="1"/>
  </w:num>
  <w:num w:numId="3" w16cid:durableId="111498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28"/>
    <w:rsid w:val="00003433"/>
    <w:rsid w:val="0006417F"/>
    <w:rsid w:val="000C7B9B"/>
    <w:rsid w:val="0012308A"/>
    <w:rsid w:val="0015704E"/>
    <w:rsid w:val="0016558E"/>
    <w:rsid w:val="001F1966"/>
    <w:rsid w:val="00204611"/>
    <w:rsid w:val="002C65B1"/>
    <w:rsid w:val="002F18DC"/>
    <w:rsid w:val="00313700"/>
    <w:rsid w:val="003D39BF"/>
    <w:rsid w:val="003F0ADC"/>
    <w:rsid w:val="0051431B"/>
    <w:rsid w:val="00535847"/>
    <w:rsid w:val="005E372E"/>
    <w:rsid w:val="006127CF"/>
    <w:rsid w:val="00657350"/>
    <w:rsid w:val="00664588"/>
    <w:rsid w:val="00674E6F"/>
    <w:rsid w:val="0068552C"/>
    <w:rsid w:val="006A2505"/>
    <w:rsid w:val="007B0C95"/>
    <w:rsid w:val="007B5353"/>
    <w:rsid w:val="007E5604"/>
    <w:rsid w:val="00811307"/>
    <w:rsid w:val="008B70E4"/>
    <w:rsid w:val="00927766"/>
    <w:rsid w:val="00975ECA"/>
    <w:rsid w:val="00996D78"/>
    <w:rsid w:val="00A12433"/>
    <w:rsid w:val="00A141DA"/>
    <w:rsid w:val="00AA1A35"/>
    <w:rsid w:val="00AC25D7"/>
    <w:rsid w:val="00B12E66"/>
    <w:rsid w:val="00B36182"/>
    <w:rsid w:val="00B3642A"/>
    <w:rsid w:val="00B37BD3"/>
    <w:rsid w:val="00BB493F"/>
    <w:rsid w:val="00BD021B"/>
    <w:rsid w:val="00BF701B"/>
    <w:rsid w:val="00C478C9"/>
    <w:rsid w:val="00C5582F"/>
    <w:rsid w:val="00C71999"/>
    <w:rsid w:val="00C826B7"/>
    <w:rsid w:val="00CA6F5A"/>
    <w:rsid w:val="00CE2E70"/>
    <w:rsid w:val="00CF191F"/>
    <w:rsid w:val="00D334F8"/>
    <w:rsid w:val="00D5789D"/>
    <w:rsid w:val="00D63428"/>
    <w:rsid w:val="00E503EE"/>
    <w:rsid w:val="00E614CC"/>
    <w:rsid w:val="00E81F1C"/>
    <w:rsid w:val="00E90D1C"/>
    <w:rsid w:val="00F34BD6"/>
    <w:rsid w:val="00F7667E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322E"/>
  <w15:docId w15:val="{FE5E9D27-53D7-4ABD-92CB-34CAEEE5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1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826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1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5D7"/>
    <w:pPr>
      <w:ind w:left="720"/>
      <w:contextualSpacing/>
    </w:pPr>
  </w:style>
  <w:style w:type="paragraph" w:customStyle="1" w:styleId="Default">
    <w:name w:val="Default"/>
    <w:rsid w:val="007B535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7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6456887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424018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9690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768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25905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263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34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892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4186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4782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4002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944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91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7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8197318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739884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85076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431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408433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424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47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152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41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436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4550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8045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1021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66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770152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354534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58390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88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159447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56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48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3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730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764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3762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5001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hyperlink" Target="http://www.osii.org.af" TargetMode="External"/><Relationship Id="rId3" Type="http://schemas.openxmlformats.org/officeDocument/2006/relationships/image" Target="media/image4.png"/><Relationship Id="rId12" Type="http://schemas.openxmlformats.org/officeDocument/2006/relationships/hyperlink" Target="http://www.osii.org.a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hyperlink" Target="http://www.osii.org.af" TargetMode="External"/><Relationship Id="rId10" Type="http://schemas.openxmlformats.org/officeDocument/2006/relationships/hyperlink" Target="http://www.osii.org.af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www.osii.org.af" TargetMode="External"/><Relationship Id="rId14" Type="http://schemas.openxmlformats.org/officeDocument/2006/relationships/hyperlink" Target="http://www.osii.org.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E874-926F-4980-93FC-AADB7E34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Baktash Barialai</dc:creator>
  <cp:lastModifiedBy>Ahmad Baktash Barialai</cp:lastModifiedBy>
  <cp:revision>10</cp:revision>
  <cp:lastPrinted>2023-12-23T15:34:00Z</cp:lastPrinted>
  <dcterms:created xsi:type="dcterms:W3CDTF">2024-03-19T18:22:00Z</dcterms:created>
  <dcterms:modified xsi:type="dcterms:W3CDTF">2024-03-22T09:05:00Z</dcterms:modified>
</cp:coreProperties>
</file>