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2B646" w14:textId="70B0DED8" w:rsidR="000266ED" w:rsidRPr="003745FC" w:rsidRDefault="000266ED" w:rsidP="006A1D2F">
      <w:pPr>
        <w:spacing w:line="276" w:lineRule="auto"/>
        <w:jc w:val="center"/>
        <w:rPr>
          <w:rFonts w:asciiTheme="majorBidi" w:hAnsiTheme="majorBidi" w:cstheme="majorBidi"/>
          <w:b/>
          <w:bCs/>
          <w:sz w:val="32"/>
          <w:szCs w:val="32"/>
        </w:rPr>
      </w:pPr>
      <w:bookmarkStart w:id="0" w:name="_Toc533943760"/>
      <w:r w:rsidRPr="003745FC">
        <w:rPr>
          <w:rFonts w:asciiTheme="majorBidi" w:hAnsiTheme="majorBidi" w:cstheme="majorBidi"/>
          <w:b/>
          <w:bCs/>
          <w:sz w:val="32"/>
          <w:szCs w:val="32"/>
        </w:rPr>
        <w:t>Organization for community coordination and Development (OCCD)</w:t>
      </w:r>
    </w:p>
    <w:p w14:paraId="10AE6F22" w14:textId="3D0C8FD7" w:rsidR="00FA0983" w:rsidRDefault="000A0F85" w:rsidP="00C76E0E">
      <w:pPr>
        <w:spacing w:line="276" w:lineRule="auto"/>
        <w:jc w:val="center"/>
        <w:rPr>
          <w:rFonts w:asciiTheme="majorBidi" w:hAnsiTheme="majorBidi" w:cstheme="majorBidi"/>
          <w:b/>
          <w:bCs/>
          <w:sz w:val="28"/>
          <w:szCs w:val="28"/>
        </w:rPr>
      </w:pPr>
      <w:r>
        <w:rPr>
          <w:rFonts w:asciiTheme="majorBidi" w:hAnsiTheme="majorBidi" w:cstheme="majorBidi"/>
          <w:b/>
          <w:bCs/>
          <w:sz w:val="28"/>
          <w:szCs w:val="28"/>
        </w:rPr>
        <w:t>R</w:t>
      </w:r>
      <w:r w:rsidR="00C411EC">
        <w:rPr>
          <w:rFonts w:asciiTheme="majorBidi" w:hAnsiTheme="majorBidi" w:cstheme="majorBidi"/>
          <w:b/>
          <w:bCs/>
          <w:sz w:val="28"/>
          <w:szCs w:val="28"/>
        </w:rPr>
        <w:t xml:space="preserve">FQ </w:t>
      </w:r>
      <w:r>
        <w:rPr>
          <w:rFonts w:asciiTheme="majorBidi" w:hAnsiTheme="majorBidi" w:cstheme="majorBidi"/>
          <w:b/>
          <w:bCs/>
          <w:sz w:val="28"/>
          <w:szCs w:val="28"/>
        </w:rPr>
        <w:t xml:space="preserve">FOR </w:t>
      </w:r>
      <w:r w:rsidR="00171C78">
        <w:rPr>
          <w:rFonts w:asciiTheme="majorBidi" w:hAnsiTheme="majorBidi" w:cstheme="majorBidi"/>
          <w:b/>
          <w:bCs/>
          <w:sz w:val="28"/>
          <w:szCs w:val="28"/>
        </w:rPr>
        <w:t>Purchase of Tent</w:t>
      </w:r>
    </w:p>
    <w:p w14:paraId="6E2760CB" w14:textId="33177EAB" w:rsidR="00A37710" w:rsidRPr="007144B1" w:rsidRDefault="00341EF9" w:rsidP="007144B1">
      <w:pPr>
        <w:spacing w:line="276" w:lineRule="auto"/>
        <w:jc w:val="center"/>
        <w:rPr>
          <w:rFonts w:asciiTheme="majorBidi" w:hAnsiTheme="majorBidi" w:cstheme="majorBidi"/>
          <w:b/>
          <w:bCs/>
          <w:sz w:val="28"/>
          <w:szCs w:val="28"/>
        </w:rPr>
      </w:pPr>
      <w:r>
        <w:rPr>
          <w:rFonts w:asciiTheme="majorBidi" w:hAnsiTheme="majorBidi" w:cstheme="majorBidi"/>
          <w:b/>
          <w:bCs/>
          <w:sz w:val="28"/>
          <w:szCs w:val="28"/>
        </w:rPr>
        <w:t xml:space="preserve">In </w:t>
      </w:r>
      <w:r w:rsidR="00214C17">
        <w:rPr>
          <w:rFonts w:asciiTheme="majorBidi" w:hAnsiTheme="majorBidi" w:cstheme="majorBidi"/>
          <w:b/>
          <w:bCs/>
          <w:sz w:val="28"/>
          <w:szCs w:val="28"/>
        </w:rPr>
        <w:t>Kandahar Province</w:t>
      </w:r>
    </w:p>
    <w:p w14:paraId="58857BB7" w14:textId="46FE6B16" w:rsidR="001F22F9" w:rsidRPr="00D80081" w:rsidRDefault="001F22F9" w:rsidP="00C76E0E">
      <w:pPr>
        <w:spacing w:line="276" w:lineRule="auto"/>
        <w:jc w:val="mediumKashida"/>
        <w:rPr>
          <w:rFonts w:asciiTheme="majorBidi" w:hAnsiTheme="majorBidi" w:cstheme="majorBidi"/>
          <w:b/>
          <w:bCs/>
          <w:sz w:val="24"/>
          <w:szCs w:val="24"/>
        </w:rPr>
      </w:pPr>
      <w:r w:rsidRPr="00E413BD">
        <w:rPr>
          <w:rFonts w:asciiTheme="majorBidi" w:hAnsiTheme="majorBidi" w:cstheme="majorBidi"/>
          <w:b/>
          <w:bCs/>
          <w:sz w:val="24"/>
          <w:szCs w:val="24"/>
        </w:rPr>
        <w:t xml:space="preserve">Issue Date: </w:t>
      </w:r>
      <w:r w:rsidR="00171C78">
        <w:rPr>
          <w:rFonts w:asciiTheme="majorBidi" w:hAnsiTheme="majorBidi" w:cstheme="majorBidi"/>
          <w:b/>
          <w:bCs/>
          <w:sz w:val="24"/>
          <w:szCs w:val="24"/>
        </w:rPr>
        <w:t>27</w:t>
      </w:r>
      <w:r w:rsidR="00112824" w:rsidRPr="00D80081">
        <w:rPr>
          <w:rFonts w:asciiTheme="majorBidi" w:hAnsiTheme="majorBidi" w:cstheme="majorBidi"/>
          <w:b/>
          <w:bCs/>
          <w:sz w:val="24"/>
          <w:szCs w:val="24"/>
        </w:rPr>
        <w:t xml:space="preserve"> </w:t>
      </w:r>
      <w:r w:rsidR="00D815BC">
        <w:rPr>
          <w:rFonts w:asciiTheme="majorBidi" w:hAnsiTheme="majorBidi" w:cstheme="majorBidi"/>
          <w:b/>
          <w:bCs/>
          <w:sz w:val="24"/>
          <w:szCs w:val="24"/>
        </w:rPr>
        <w:t>September,</w:t>
      </w:r>
      <w:r w:rsidR="00112824" w:rsidRPr="00D80081">
        <w:rPr>
          <w:rFonts w:asciiTheme="majorBidi" w:hAnsiTheme="majorBidi" w:cstheme="majorBidi"/>
          <w:b/>
          <w:bCs/>
          <w:sz w:val="24"/>
          <w:szCs w:val="24"/>
        </w:rPr>
        <w:t xml:space="preserve"> 202</w:t>
      </w:r>
      <w:r w:rsidR="0009055D" w:rsidRPr="00D80081">
        <w:rPr>
          <w:rFonts w:asciiTheme="majorBidi" w:hAnsiTheme="majorBidi" w:cstheme="majorBidi"/>
          <w:b/>
          <w:bCs/>
          <w:sz w:val="24"/>
          <w:szCs w:val="24"/>
        </w:rPr>
        <w:t>2</w:t>
      </w:r>
    </w:p>
    <w:p w14:paraId="7135BBD1" w14:textId="2471F0FB" w:rsidR="001F22F9" w:rsidRPr="00D80081" w:rsidRDefault="001F22F9" w:rsidP="00C76E0E">
      <w:pPr>
        <w:spacing w:line="276" w:lineRule="auto"/>
        <w:jc w:val="mediumKashida"/>
        <w:rPr>
          <w:rFonts w:asciiTheme="majorBidi" w:hAnsiTheme="majorBidi" w:cstheme="majorBidi"/>
          <w:b/>
          <w:bCs/>
          <w:sz w:val="24"/>
          <w:szCs w:val="24"/>
        </w:rPr>
      </w:pPr>
      <w:r w:rsidRPr="00D80081">
        <w:rPr>
          <w:rFonts w:asciiTheme="majorBidi" w:hAnsiTheme="majorBidi" w:cstheme="majorBidi"/>
          <w:b/>
          <w:bCs/>
          <w:sz w:val="24"/>
          <w:szCs w:val="24"/>
        </w:rPr>
        <w:t xml:space="preserve">Closing Date &amp; Time: </w:t>
      </w:r>
      <w:r w:rsidR="00171C78">
        <w:rPr>
          <w:rFonts w:asciiTheme="majorBidi" w:hAnsiTheme="majorBidi" w:cstheme="majorBidi"/>
          <w:b/>
          <w:bCs/>
          <w:sz w:val="24"/>
          <w:szCs w:val="24"/>
        </w:rPr>
        <w:t>06</w:t>
      </w:r>
      <w:r w:rsidR="00112824" w:rsidRPr="00D80081">
        <w:rPr>
          <w:rFonts w:asciiTheme="majorBidi" w:hAnsiTheme="majorBidi" w:cstheme="majorBidi"/>
          <w:b/>
          <w:bCs/>
          <w:sz w:val="24"/>
          <w:szCs w:val="24"/>
        </w:rPr>
        <w:t xml:space="preserve"> </w:t>
      </w:r>
      <w:r w:rsidR="00171C78">
        <w:rPr>
          <w:rFonts w:asciiTheme="majorBidi" w:hAnsiTheme="majorBidi" w:cstheme="majorBidi"/>
          <w:b/>
          <w:bCs/>
          <w:sz w:val="24"/>
          <w:szCs w:val="24"/>
        </w:rPr>
        <w:t>October</w:t>
      </w:r>
      <w:r w:rsidR="00D815BC">
        <w:rPr>
          <w:rFonts w:asciiTheme="majorBidi" w:hAnsiTheme="majorBidi" w:cstheme="majorBidi"/>
          <w:b/>
          <w:bCs/>
          <w:sz w:val="24"/>
          <w:szCs w:val="24"/>
        </w:rPr>
        <w:t>,</w:t>
      </w:r>
      <w:r w:rsidR="0009055D" w:rsidRPr="00D80081">
        <w:rPr>
          <w:rFonts w:asciiTheme="majorBidi" w:hAnsiTheme="majorBidi" w:cstheme="majorBidi"/>
          <w:b/>
          <w:bCs/>
          <w:sz w:val="24"/>
          <w:szCs w:val="24"/>
        </w:rPr>
        <w:t xml:space="preserve"> </w:t>
      </w:r>
      <w:r w:rsidR="00112824" w:rsidRPr="00D80081">
        <w:rPr>
          <w:rFonts w:asciiTheme="majorBidi" w:hAnsiTheme="majorBidi" w:cstheme="majorBidi"/>
          <w:b/>
          <w:bCs/>
          <w:sz w:val="24"/>
          <w:szCs w:val="24"/>
        </w:rPr>
        <w:t>202</w:t>
      </w:r>
      <w:r w:rsidR="0009055D" w:rsidRPr="00D80081">
        <w:rPr>
          <w:rFonts w:asciiTheme="majorBidi" w:hAnsiTheme="majorBidi" w:cstheme="majorBidi"/>
          <w:b/>
          <w:bCs/>
          <w:sz w:val="24"/>
          <w:szCs w:val="24"/>
        </w:rPr>
        <w:t>2</w:t>
      </w:r>
    </w:p>
    <w:p w14:paraId="012100FF" w14:textId="67E13AF3" w:rsidR="00C76E0E" w:rsidRPr="008119F7" w:rsidRDefault="00812482" w:rsidP="008119F7">
      <w:pPr>
        <w:spacing w:line="276" w:lineRule="auto"/>
        <w:jc w:val="mediumKashida"/>
        <w:rPr>
          <w:rFonts w:asciiTheme="majorBidi" w:hAnsiTheme="majorBidi" w:cstheme="majorBidi"/>
          <w:b/>
          <w:bCs/>
          <w:sz w:val="24"/>
          <w:szCs w:val="24"/>
        </w:rPr>
      </w:pPr>
      <w:r w:rsidRPr="00E413BD">
        <w:rPr>
          <w:rFonts w:asciiTheme="majorBidi" w:hAnsiTheme="majorBidi" w:cstheme="majorBidi"/>
          <w:b/>
          <w:bCs/>
          <w:sz w:val="24"/>
          <w:szCs w:val="24"/>
        </w:rPr>
        <w:t>Reference:</w:t>
      </w:r>
      <w:r w:rsidR="00030521" w:rsidRPr="00E413BD">
        <w:rPr>
          <w:rFonts w:asciiTheme="majorBidi" w:hAnsiTheme="majorBidi" w:cstheme="majorBidi"/>
          <w:b/>
          <w:bCs/>
          <w:sz w:val="24"/>
          <w:szCs w:val="24"/>
        </w:rPr>
        <w:t xml:space="preserve"> </w:t>
      </w:r>
      <w:r w:rsidR="00577878">
        <w:rPr>
          <w:rFonts w:asciiTheme="majorBidi" w:hAnsiTheme="majorBidi" w:cstheme="majorBidi"/>
          <w:b/>
          <w:bCs/>
          <w:sz w:val="24"/>
          <w:szCs w:val="24"/>
        </w:rPr>
        <w:t>OCCD/</w:t>
      </w:r>
      <w:r w:rsidR="00E5346E">
        <w:rPr>
          <w:rFonts w:asciiTheme="majorBidi" w:hAnsiTheme="majorBidi" w:cstheme="majorBidi"/>
          <w:b/>
          <w:bCs/>
          <w:sz w:val="24"/>
          <w:szCs w:val="24"/>
        </w:rPr>
        <w:t>RFQ/</w:t>
      </w:r>
      <w:r w:rsidR="00577878">
        <w:rPr>
          <w:rFonts w:asciiTheme="majorBidi" w:hAnsiTheme="majorBidi" w:cstheme="majorBidi"/>
          <w:b/>
          <w:bCs/>
          <w:sz w:val="24"/>
          <w:szCs w:val="24"/>
        </w:rPr>
        <w:t>2022</w:t>
      </w:r>
      <w:r w:rsidR="00E5346E">
        <w:rPr>
          <w:rFonts w:asciiTheme="majorBidi" w:hAnsiTheme="majorBidi" w:cstheme="majorBidi"/>
          <w:b/>
          <w:bCs/>
          <w:sz w:val="24"/>
          <w:szCs w:val="24"/>
        </w:rPr>
        <w:t>-</w:t>
      </w:r>
      <w:r w:rsidR="0009055D" w:rsidRPr="00E413BD">
        <w:rPr>
          <w:rFonts w:asciiTheme="majorBidi" w:hAnsiTheme="majorBidi" w:cstheme="majorBidi"/>
          <w:b/>
          <w:bCs/>
          <w:sz w:val="24"/>
          <w:szCs w:val="24"/>
        </w:rPr>
        <w:t>0</w:t>
      </w:r>
      <w:r w:rsidR="00072A0C">
        <w:rPr>
          <w:rFonts w:asciiTheme="majorBidi" w:hAnsiTheme="majorBidi" w:cstheme="majorBidi"/>
          <w:b/>
          <w:bCs/>
          <w:sz w:val="24"/>
          <w:szCs w:val="24"/>
        </w:rPr>
        <w:t>1</w:t>
      </w:r>
      <w:r w:rsidR="00171C78">
        <w:rPr>
          <w:rFonts w:asciiTheme="majorBidi" w:hAnsiTheme="majorBidi" w:cstheme="majorBidi"/>
          <w:b/>
          <w:bCs/>
          <w:sz w:val="24"/>
          <w:szCs w:val="24"/>
        </w:rPr>
        <w:t>8</w:t>
      </w:r>
    </w:p>
    <w:p w14:paraId="72D4DD91" w14:textId="77777777" w:rsidR="008119F7" w:rsidRDefault="008119F7" w:rsidP="00C76E0E">
      <w:pPr>
        <w:spacing w:line="276" w:lineRule="auto"/>
        <w:jc w:val="mediumKashida"/>
        <w:rPr>
          <w:rFonts w:ascii="Times New Roman" w:hAnsi="Times New Roman" w:cs="Times New Roman"/>
          <w:b/>
          <w:bCs/>
          <w:sz w:val="24"/>
          <w:szCs w:val="24"/>
          <w:u w:val="single"/>
        </w:rPr>
      </w:pPr>
    </w:p>
    <w:p w14:paraId="4C9F72D6" w14:textId="4F7C68FF" w:rsidR="00FB0816" w:rsidRPr="00FB0816" w:rsidRDefault="00FB0816" w:rsidP="00C76E0E">
      <w:pPr>
        <w:spacing w:line="276" w:lineRule="auto"/>
        <w:jc w:val="mediumKashida"/>
        <w:rPr>
          <w:rFonts w:ascii="Times New Roman" w:hAnsi="Times New Roman" w:cs="Times New Roman"/>
          <w:b/>
          <w:bCs/>
          <w:sz w:val="24"/>
          <w:szCs w:val="24"/>
          <w:u w:val="single"/>
        </w:rPr>
      </w:pPr>
      <w:r w:rsidRPr="00FB0816">
        <w:rPr>
          <w:rFonts w:ascii="Times New Roman" w:hAnsi="Times New Roman" w:cs="Times New Roman"/>
          <w:b/>
          <w:bCs/>
          <w:sz w:val="24"/>
          <w:szCs w:val="24"/>
          <w:u w:val="single"/>
        </w:rPr>
        <w:t>About us:</w:t>
      </w:r>
    </w:p>
    <w:p w14:paraId="4C51BF68" w14:textId="59BE4B2F" w:rsidR="00C76E0E" w:rsidRPr="008119F7" w:rsidRDefault="00781684" w:rsidP="008119F7">
      <w:pPr>
        <w:spacing w:line="276" w:lineRule="auto"/>
        <w:jc w:val="mediumKashida"/>
        <w:rPr>
          <w:rFonts w:ascii="Times New Roman" w:hAnsi="Times New Roman" w:cs="Times New Roman"/>
          <w:sz w:val="24"/>
          <w:szCs w:val="24"/>
        </w:rPr>
      </w:pPr>
      <w:r w:rsidRPr="00FA68B1">
        <w:rPr>
          <w:rFonts w:ascii="Times New Roman" w:hAnsi="Times New Roman" w:cs="Times New Roman"/>
          <w:sz w:val="24"/>
          <w:szCs w:val="24"/>
        </w:rPr>
        <w:t xml:space="preserve">Organization for Community Coordination and Development (OCCD) established and reregistered with the Ministry of Economy, is a non-profit, non-governmental, </w:t>
      </w:r>
      <w:r w:rsidR="00A07FE6" w:rsidRPr="00FA68B1">
        <w:rPr>
          <w:rFonts w:ascii="Times New Roman" w:hAnsi="Times New Roman" w:cs="Times New Roman"/>
          <w:sz w:val="24"/>
          <w:szCs w:val="24"/>
        </w:rPr>
        <w:t>non-political,</w:t>
      </w:r>
      <w:r w:rsidRPr="00FA68B1">
        <w:rPr>
          <w:rFonts w:ascii="Times New Roman" w:hAnsi="Times New Roman" w:cs="Times New Roman"/>
          <w:sz w:val="24"/>
          <w:szCs w:val="24"/>
        </w:rPr>
        <w:t xml:space="preserve"> and independent organization.  The OCCD is an initiation of senior Afghan staff from other international organizations that have many years of working experience in Afghanistan.</w:t>
      </w:r>
    </w:p>
    <w:p w14:paraId="27CF5001" w14:textId="6A2FF187" w:rsidR="00FB0816" w:rsidRPr="00FB0816" w:rsidRDefault="00FB0816" w:rsidP="00C76E0E">
      <w:pPr>
        <w:spacing w:line="276" w:lineRule="auto"/>
        <w:jc w:val="mediumKashida"/>
        <w:rPr>
          <w:rFonts w:ascii="Times New Roman" w:hAnsi="Times New Roman" w:cs="Times New Roman"/>
          <w:b/>
          <w:bCs/>
          <w:sz w:val="24"/>
          <w:szCs w:val="24"/>
          <w:u w:val="single"/>
        </w:rPr>
      </w:pPr>
      <w:r>
        <w:rPr>
          <w:rFonts w:ascii="Times New Roman" w:hAnsi="Times New Roman" w:cs="Times New Roman"/>
          <w:b/>
          <w:bCs/>
          <w:sz w:val="24"/>
          <w:szCs w:val="24"/>
          <w:u w:val="single"/>
        </w:rPr>
        <w:t>Project Description</w:t>
      </w:r>
      <w:r w:rsidRPr="00FB0816">
        <w:rPr>
          <w:rFonts w:ascii="Times New Roman" w:hAnsi="Times New Roman" w:cs="Times New Roman"/>
          <w:b/>
          <w:bCs/>
          <w:sz w:val="24"/>
          <w:szCs w:val="24"/>
          <w:u w:val="single"/>
        </w:rPr>
        <w:t>:</w:t>
      </w:r>
    </w:p>
    <w:p w14:paraId="0178F3D4" w14:textId="77777777" w:rsidR="0014562F" w:rsidRDefault="0014562F" w:rsidP="008119F7">
      <w:pPr>
        <w:spacing w:line="276" w:lineRule="auto"/>
        <w:jc w:val="highKashida"/>
        <w:rPr>
          <w:rFonts w:ascii="Times New Roman" w:hAnsi="Times New Roman" w:cs="Times New Roman"/>
          <w:sz w:val="24"/>
          <w:szCs w:val="24"/>
        </w:rPr>
      </w:pPr>
      <w:r w:rsidRPr="0014562F">
        <w:rPr>
          <w:rFonts w:ascii="Times New Roman" w:hAnsi="Times New Roman" w:cs="Times New Roman"/>
          <w:sz w:val="24"/>
          <w:szCs w:val="24"/>
        </w:rPr>
        <w:t xml:space="preserve">OCCD as an implementer of Improved access to quality education for boys and girls affected by conflicts and displacement in Kandahar province Project. OCCD puts forward this action that aims to enhance access of girls and boys in the underserved communities of Kandahar province to quality education. OCCD aims to improve the access of at least 4,600 conflict and shock-affected children in the hard-to-reach areas of Kandahar province. Districts include Shahwalikot and Khakrez. The action will support the provision of: (1) temporary learning spaces (TLS) in line with the standard community-based education (CBE) package to children aged 7 to 13; (2) capacity building of teachers through teacher training; (3) services, including light constructions, as well as teaching and learning materials to public schools to allow children to return and can attend their classes; and (4) community mobilization and outreach to promote education rights of children.  The proposed action is informed by OCCD’s vast experience in humanitarian and development programs in the targeted province covered by this action. </w:t>
      </w:r>
    </w:p>
    <w:p w14:paraId="49BE3866" w14:textId="0B240FA5" w:rsidR="00C411EC" w:rsidRPr="008119F7" w:rsidRDefault="00781684" w:rsidP="008119F7">
      <w:pPr>
        <w:spacing w:line="276" w:lineRule="auto"/>
        <w:jc w:val="highKashida"/>
        <w:rPr>
          <w:rFonts w:ascii="Times New Roman" w:hAnsi="Times New Roman" w:cs="Times New Roman"/>
          <w:sz w:val="24"/>
          <w:szCs w:val="24"/>
        </w:rPr>
      </w:pPr>
      <w:r w:rsidRPr="006C3D1D">
        <w:rPr>
          <w:rFonts w:ascii="Times New Roman" w:hAnsi="Times New Roman" w:cs="Times New Roman"/>
          <w:sz w:val="24"/>
          <w:szCs w:val="24"/>
        </w:rPr>
        <w:t xml:space="preserve">This RFQ is developed and announced to facilitate </w:t>
      </w:r>
      <w:r w:rsidR="00086DB9">
        <w:rPr>
          <w:rFonts w:ascii="Times New Roman" w:hAnsi="Times New Roman" w:cs="Times New Roman"/>
          <w:sz w:val="24"/>
          <w:szCs w:val="24"/>
        </w:rPr>
        <w:t xml:space="preserve">the </w:t>
      </w:r>
      <w:r w:rsidRPr="006C3D1D">
        <w:rPr>
          <w:rFonts w:ascii="Times New Roman" w:hAnsi="Times New Roman" w:cs="Times New Roman"/>
          <w:sz w:val="24"/>
          <w:szCs w:val="24"/>
        </w:rPr>
        <w:t xml:space="preserve">procurement of </w:t>
      </w:r>
      <w:r w:rsidR="00171C78">
        <w:rPr>
          <w:rFonts w:ascii="Times New Roman" w:hAnsi="Times New Roman" w:cs="Times New Roman"/>
          <w:sz w:val="24"/>
          <w:szCs w:val="24"/>
        </w:rPr>
        <w:t>Tent</w:t>
      </w:r>
      <w:r w:rsidR="00214C17">
        <w:rPr>
          <w:rFonts w:ascii="Times New Roman" w:hAnsi="Times New Roman" w:cs="Times New Roman"/>
          <w:sz w:val="24"/>
          <w:szCs w:val="24"/>
        </w:rPr>
        <w:t xml:space="preserve"> </w:t>
      </w:r>
      <w:r w:rsidRPr="006C3D1D">
        <w:rPr>
          <w:rFonts w:ascii="Times New Roman" w:hAnsi="Times New Roman" w:cs="Times New Roman"/>
          <w:sz w:val="24"/>
          <w:szCs w:val="24"/>
        </w:rPr>
        <w:t xml:space="preserve">through </w:t>
      </w:r>
      <w:r w:rsidR="00E04EA5">
        <w:rPr>
          <w:rFonts w:ascii="Times New Roman" w:hAnsi="Times New Roman" w:cs="Times New Roman"/>
          <w:sz w:val="24"/>
          <w:szCs w:val="24"/>
        </w:rPr>
        <w:t xml:space="preserve">a </w:t>
      </w:r>
      <w:r w:rsidRPr="006C3D1D">
        <w:rPr>
          <w:rFonts w:ascii="Times New Roman" w:hAnsi="Times New Roman" w:cs="Times New Roman"/>
          <w:sz w:val="24"/>
          <w:szCs w:val="24"/>
        </w:rPr>
        <w:t xml:space="preserve">fair/Competitive procurement </w:t>
      </w:r>
      <w:r w:rsidR="00E04EA5">
        <w:rPr>
          <w:rFonts w:ascii="Times New Roman" w:hAnsi="Times New Roman" w:cs="Times New Roman"/>
          <w:sz w:val="24"/>
          <w:szCs w:val="24"/>
        </w:rPr>
        <w:t>Process</w:t>
      </w:r>
      <w:r w:rsidRPr="006C3D1D">
        <w:rPr>
          <w:rFonts w:ascii="Times New Roman" w:hAnsi="Times New Roman" w:cs="Times New Roman"/>
          <w:sz w:val="24"/>
          <w:szCs w:val="24"/>
        </w:rPr>
        <w:t xml:space="preserve"> under the Procurement law of </w:t>
      </w:r>
      <w:r w:rsidR="00E04EA5">
        <w:rPr>
          <w:rFonts w:ascii="Times New Roman" w:hAnsi="Times New Roman" w:cs="Times New Roman"/>
          <w:sz w:val="24"/>
          <w:szCs w:val="24"/>
        </w:rPr>
        <w:t xml:space="preserve">the </w:t>
      </w:r>
      <w:r w:rsidRPr="006C3D1D">
        <w:rPr>
          <w:rFonts w:ascii="Times New Roman" w:hAnsi="Times New Roman" w:cs="Times New Roman"/>
          <w:sz w:val="24"/>
          <w:szCs w:val="24"/>
        </w:rPr>
        <w:t xml:space="preserve">Government of Afghanistan and </w:t>
      </w:r>
      <w:r w:rsidR="00086DB9">
        <w:rPr>
          <w:rFonts w:ascii="Times New Roman" w:hAnsi="Times New Roman" w:cs="Times New Roman"/>
          <w:sz w:val="24"/>
          <w:szCs w:val="24"/>
        </w:rPr>
        <w:t xml:space="preserve">the </w:t>
      </w:r>
      <w:r w:rsidRPr="006C3D1D">
        <w:rPr>
          <w:rFonts w:ascii="Times New Roman" w:hAnsi="Times New Roman" w:cs="Times New Roman"/>
          <w:sz w:val="24"/>
          <w:szCs w:val="24"/>
        </w:rPr>
        <w:t>procurement policy of OCCD.</w:t>
      </w:r>
      <w:bookmarkEnd w:id="0"/>
    </w:p>
    <w:p w14:paraId="7F7FAAFD" w14:textId="77777777" w:rsidR="00F95D07" w:rsidRPr="00FB0816" w:rsidRDefault="00F95D07" w:rsidP="00F95D07">
      <w:pPr>
        <w:spacing w:line="276" w:lineRule="auto"/>
        <w:jc w:val="mediumKashida"/>
        <w:rPr>
          <w:rFonts w:ascii="Times New Roman" w:hAnsi="Times New Roman" w:cs="Times New Roman"/>
          <w:b/>
          <w:bCs/>
          <w:sz w:val="24"/>
          <w:szCs w:val="24"/>
          <w:u w:val="single"/>
        </w:rPr>
      </w:pPr>
      <w:r w:rsidRPr="00FB0816">
        <w:rPr>
          <w:rFonts w:ascii="Times New Roman" w:hAnsi="Times New Roman" w:cs="Times New Roman"/>
          <w:b/>
          <w:bCs/>
          <w:sz w:val="24"/>
          <w:szCs w:val="24"/>
          <w:u w:val="single"/>
        </w:rPr>
        <w:t>Criteria and Required documents and information:</w:t>
      </w:r>
    </w:p>
    <w:p w14:paraId="5FCFA66B" w14:textId="3D40AC37" w:rsidR="00F95D07" w:rsidRPr="00FB0816" w:rsidRDefault="00F95D07" w:rsidP="00F95D07">
      <w:pPr>
        <w:pStyle w:val="BalloonText"/>
        <w:numPr>
          <w:ilvl w:val="0"/>
          <w:numId w:val="20"/>
        </w:numPr>
        <w:spacing w:line="360" w:lineRule="auto"/>
        <w:jc w:val="mediumKashida"/>
        <w:rPr>
          <w:rFonts w:ascii="Times New Roman" w:hAnsi="Times New Roman" w:cs="Times New Roman"/>
          <w:sz w:val="24"/>
          <w:szCs w:val="24"/>
        </w:rPr>
      </w:pPr>
      <w:r w:rsidRPr="00FB0816">
        <w:rPr>
          <w:rFonts w:ascii="Times New Roman" w:hAnsi="Times New Roman" w:cs="Times New Roman"/>
          <w:sz w:val="24"/>
          <w:szCs w:val="24"/>
        </w:rPr>
        <w:t>The interested supplier must have official governmental license</w:t>
      </w:r>
      <w:r w:rsidR="00533AA7">
        <w:rPr>
          <w:rFonts w:ascii="Times New Roman" w:hAnsi="Times New Roman" w:cs="Times New Roman"/>
          <w:sz w:val="24"/>
          <w:szCs w:val="24"/>
        </w:rPr>
        <w:t>.</w:t>
      </w:r>
    </w:p>
    <w:p w14:paraId="3C30301C" w14:textId="762D2711" w:rsidR="00F95D07" w:rsidRPr="00FB0816" w:rsidRDefault="00F95D07" w:rsidP="00F95D07">
      <w:pPr>
        <w:pStyle w:val="BalloonText"/>
        <w:numPr>
          <w:ilvl w:val="0"/>
          <w:numId w:val="20"/>
        </w:numPr>
        <w:spacing w:line="360" w:lineRule="auto"/>
        <w:jc w:val="mediumKashida"/>
        <w:rPr>
          <w:rFonts w:ascii="Times New Roman" w:hAnsi="Times New Roman" w:cs="Times New Roman"/>
          <w:sz w:val="24"/>
          <w:szCs w:val="24"/>
        </w:rPr>
      </w:pPr>
      <w:r w:rsidRPr="00FB0816">
        <w:rPr>
          <w:rFonts w:ascii="Times New Roman" w:hAnsi="Times New Roman" w:cs="Times New Roman"/>
          <w:sz w:val="24"/>
          <w:szCs w:val="24"/>
        </w:rPr>
        <w:t>The interested supplier license must be up to date.</w:t>
      </w:r>
    </w:p>
    <w:p w14:paraId="1FB288D3" w14:textId="751B8954" w:rsidR="00F95D07" w:rsidRDefault="00F95D07" w:rsidP="00F95D07">
      <w:pPr>
        <w:pStyle w:val="BalloonText"/>
        <w:numPr>
          <w:ilvl w:val="0"/>
          <w:numId w:val="20"/>
        </w:numPr>
        <w:spacing w:line="360" w:lineRule="auto"/>
        <w:jc w:val="mediumKashida"/>
        <w:rPr>
          <w:rFonts w:asciiTheme="majorBidi" w:hAnsiTheme="majorBidi" w:cstheme="majorBidi"/>
          <w:sz w:val="24"/>
          <w:szCs w:val="24"/>
        </w:rPr>
      </w:pPr>
      <w:r w:rsidRPr="00FB0816">
        <w:rPr>
          <w:rFonts w:asciiTheme="majorBidi" w:hAnsiTheme="majorBidi" w:cstheme="majorBidi"/>
          <w:sz w:val="24"/>
          <w:szCs w:val="24"/>
        </w:rPr>
        <w:t>Each and all the listed items in this RFQ are required to be rated by the interested supplier, otherwise the offer will be declined.</w:t>
      </w:r>
    </w:p>
    <w:p w14:paraId="1F37DAA6" w14:textId="77777777" w:rsidR="00F95D07" w:rsidRPr="00FB0816" w:rsidRDefault="00F95D07" w:rsidP="00F95D07">
      <w:pPr>
        <w:pStyle w:val="BalloonText"/>
        <w:numPr>
          <w:ilvl w:val="0"/>
          <w:numId w:val="20"/>
        </w:numPr>
        <w:spacing w:line="360" w:lineRule="auto"/>
        <w:jc w:val="mediumKashida"/>
        <w:rPr>
          <w:rFonts w:asciiTheme="majorBidi" w:hAnsiTheme="majorBidi" w:cstheme="majorBidi"/>
          <w:sz w:val="24"/>
          <w:szCs w:val="24"/>
        </w:rPr>
      </w:pPr>
      <w:r>
        <w:rPr>
          <w:rFonts w:asciiTheme="majorBidi" w:hAnsiTheme="majorBidi" w:cstheme="majorBidi"/>
          <w:sz w:val="24"/>
          <w:szCs w:val="24"/>
        </w:rPr>
        <w:t>The Total Amount of Quotations must be also written in Alphabetic (Letters).</w:t>
      </w:r>
    </w:p>
    <w:p w14:paraId="3CCBDD89" w14:textId="77777777" w:rsidR="00F95D07" w:rsidRPr="00FB0816" w:rsidRDefault="00F95D07" w:rsidP="00F95D07">
      <w:pPr>
        <w:pStyle w:val="BalloonText"/>
        <w:numPr>
          <w:ilvl w:val="0"/>
          <w:numId w:val="20"/>
        </w:numPr>
        <w:spacing w:line="360" w:lineRule="auto"/>
        <w:jc w:val="mediumKashida"/>
        <w:rPr>
          <w:rFonts w:asciiTheme="majorBidi" w:hAnsiTheme="majorBidi" w:cstheme="majorBidi"/>
          <w:sz w:val="24"/>
          <w:szCs w:val="24"/>
        </w:rPr>
      </w:pPr>
      <w:r w:rsidRPr="00FB0816">
        <w:rPr>
          <w:rFonts w:asciiTheme="majorBidi" w:hAnsiTheme="majorBidi" w:cstheme="majorBidi"/>
          <w:sz w:val="24"/>
          <w:szCs w:val="24"/>
        </w:rPr>
        <w:t xml:space="preserve">Interested Supplier is required to sign and stamp all pages of the </w:t>
      </w:r>
      <w:r>
        <w:rPr>
          <w:rFonts w:asciiTheme="majorBidi" w:hAnsiTheme="majorBidi" w:cstheme="majorBidi"/>
          <w:sz w:val="24"/>
          <w:szCs w:val="24"/>
        </w:rPr>
        <w:t>RFQ</w:t>
      </w:r>
      <w:r w:rsidRPr="00FB0816">
        <w:rPr>
          <w:rFonts w:asciiTheme="majorBidi" w:hAnsiTheme="majorBidi" w:cstheme="majorBidi"/>
          <w:sz w:val="24"/>
          <w:szCs w:val="24"/>
        </w:rPr>
        <w:t>.</w:t>
      </w:r>
    </w:p>
    <w:p w14:paraId="73FE9254" w14:textId="4E79C01B" w:rsidR="00F95D07" w:rsidRPr="00FB0816" w:rsidRDefault="00F95D07" w:rsidP="00F95D07">
      <w:pPr>
        <w:pStyle w:val="BalloonText"/>
        <w:numPr>
          <w:ilvl w:val="0"/>
          <w:numId w:val="20"/>
        </w:numPr>
        <w:spacing w:line="360" w:lineRule="auto"/>
        <w:jc w:val="mediumKashida"/>
        <w:rPr>
          <w:rFonts w:asciiTheme="majorBidi" w:hAnsiTheme="majorBidi" w:cstheme="majorBidi"/>
          <w:sz w:val="24"/>
          <w:szCs w:val="24"/>
        </w:rPr>
      </w:pPr>
      <w:r w:rsidRPr="00FB0816">
        <w:rPr>
          <w:rFonts w:asciiTheme="majorBidi" w:hAnsiTheme="majorBidi" w:cstheme="majorBidi"/>
          <w:sz w:val="24"/>
          <w:szCs w:val="24"/>
        </w:rPr>
        <w:lastRenderedPageBreak/>
        <w:t xml:space="preserve">The envelope must contain at least </w:t>
      </w:r>
      <w:r>
        <w:rPr>
          <w:rFonts w:asciiTheme="majorBidi" w:hAnsiTheme="majorBidi" w:cstheme="majorBidi"/>
          <w:sz w:val="24"/>
          <w:szCs w:val="24"/>
        </w:rPr>
        <w:t xml:space="preserve">the </w:t>
      </w:r>
      <w:r w:rsidRPr="00FB0816">
        <w:rPr>
          <w:rFonts w:asciiTheme="majorBidi" w:hAnsiTheme="majorBidi" w:cstheme="majorBidi"/>
          <w:sz w:val="24"/>
          <w:szCs w:val="24"/>
        </w:rPr>
        <w:t xml:space="preserve">original </w:t>
      </w:r>
      <w:r>
        <w:rPr>
          <w:rFonts w:asciiTheme="majorBidi" w:hAnsiTheme="majorBidi" w:cstheme="majorBidi"/>
          <w:sz w:val="24"/>
          <w:szCs w:val="24"/>
        </w:rPr>
        <w:t>Filled RFQ</w:t>
      </w:r>
      <w:r w:rsidRPr="00FB0816">
        <w:rPr>
          <w:rFonts w:asciiTheme="majorBidi" w:hAnsiTheme="majorBidi" w:cstheme="majorBidi"/>
          <w:sz w:val="24"/>
          <w:szCs w:val="24"/>
        </w:rPr>
        <w:t xml:space="preserve"> and stamped (by supplier)</w:t>
      </w:r>
      <w:r w:rsidR="00320B54">
        <w:rPr>
          <w:rFonts w:asciiTheme="majorBidi" w:hAnsiTheme="majorBidi" w:cstheme="majorBidi"/>
          <w:sz w:val="24"/>
          <w:szCs w:val="24"/>
        </w:rPr>
        <w:t>,</w:t>
      </w:r>
      <w:r w:rsidRPr="00FB0816">
        <w:rPr>
          <w:rFonts w:asciiTheme="majorBidi" w:hAnsiTheme="majorBidi" w:cstheme="majorBidi"/>
          <w:sz w:val="24"/>
          <w:szCs w:val="24"/>
        </w:rPr>
        <w:t xml:space="preserve"> copy of </w:t>
      </w:r>
      <w:r>
        <w:rPr>
          <w:rFonts w:asciiTheme="majorBidi" w:hAnsiTheme="majorBidi" w:cstheme="majorBidi"/>
          <w:sz w:val="24"/>
          <w:szCs w:val="24"/>
        </w:rPr>
        <w:t xml:space="preserve">the </w:t>
      </w:r>
      <w:r w:rsidRPr="00FB0816">
        <w:rPr>
          <w:rFonts w:asciiTheme="majorBidi" w:hAnsiTheme="majorBidi" w:cstheme="majorBidi"/>
          <w:sz w:val="24"/>
          <w:szCs w:val="24"/>
        </w:rPr>
        <w:t>supplier license</w:t>
      </w:r>
      <w:r w:rsidR="00451BE2">
        <w:rPr>
          <w:rFonts w:asciiTheme="majorBidi" w:hAnsiTheme="majorBidi" w:cstheme="majorBidi"/>
          <w:sz w:val="24"/>
          <w:szCs w:val="24"/>
        </w:rPr>
        <w:t>.</w:t>
      </w:r>
    </w:p>
    <w:p w14:paraId="08409E40" w14:textId="2FCBB981" w:rsidR="00F95D07" w:rsidRPr="00FB0816" w:rsidRDefault="00F95D07" w:rsidP="00F95D07">
      <w:pPr>
        <w:pStyle w:val="BalloonText"/>
        <w:numPr>
          <w:ilvl w:val="0"/>
          <w:numId w:val="20"/>
        </w:numPr>
        <w:spacing w:line="360" w:lineRule="auto"/>
        <w:jc w:val="mediumKashida"/>
        <w:rPr>
          <w:rFonts w:asciiTheme="majorBidi" w:hAnsiTheme="majorBidi" w:cstheme="majorBidi"/>
          <w:sz w:val="24"/>
          <w:szCs w:val="24"/>
        </w:rPr>
      </w:pPr>
      <w:r w:rsidRPr="00FB0816">
        <w:rPr>
          <w:rFonts w:asciiTheme="majorBidi" w:hAnsiTheme="majorBidi" w:cstheme="majorBidi"/>
          <w:sz w:val="24"/>
          <w:szCs w:val="24"/>
        </w:rPr>
        <w:t xml:space="preserve">The </w:t>
      </w:r>
      <w:r>
        <w:rPr>
          <w:rFonts w:asciiTheme="majorBidi" w:hAnsiTheme="majorBidi" w:cstheme="majorBidi"/>
          <w:sz w:val="24"/>
          <w:szCs w:val="24"/>
        </w:rPr>
        <w:t>RFQ</w:t>
      </w:r>
      <w:r w:rsidRPr="00FB0816">
        <w:rPr>
          <w:rFonts w:asciiTheme="majorBidi" w:hAnsiTheme="majorBidi" w:cstheme="majorBidi"/>
          <w:sz w:val="24"/>
          <w:szCs w:val="24"/>
        </w:rPr>
        <w:t xml:space="preserve"> must be in a sealed and stamped envelope and must contain </w:t>
      </w:r>
      <w:r>
        <w:rPr>
          <w:rFonts w:asciiTheme="majorBidi" w:hAnsiTheme="majorBidi" w:cstheme="majorBidi"/>
          <w:sz w:val="24"/>
          <w:szCs w:val="24"/>
        </w:rPr>
        <w:t>interesting</w:t>
      </w:r>
      <w:r w:rsidRPr="00FB0816">
        <w:rPr>
          <w:rFonts w:asciiTheme="majorBidi" w:hAnsiTheme="majorBidi" w:cstheme="majorBidi"/>
          <w:sz w:val="24"/>
          <w:szCs w:val="24"/>
        </w:rPr>
        <w:t xml:space="preserve"> supplier details. Unsealed, </w:t>
      </w:r>
      <w:r>
        <w:rPr>
          <w:rFonts w:asciiTheme="majorBidi" w:hAnsiTheme="majorBidi" w:cstheme="majorBidi"/>
          <w:sz w:val="24"/>
          <w:szCs w:val="24"/>
        </w:rPr>
        <w:t>torn,</w:t>
      </w:r>
      <w:r w:rsidRPr="00FB0816">
        <w:rPr>
          <w:rFonts w:asciiTheme="majorBidi" w:hAnsiTheme="majorBidi" w:cstheme="majorBidi"/>
          <w:sz w:val="24"/>
          <w:szCs w:val="24"/>
        </w:rPr>
        <w:t xml:space="preserve"> or opened envelopes are not acceptable.</w:t>
      </w:r>
    </w:p>
    <w:p w14:paraId="3203A8EF" w14:textId="359860B5" w:rsidR="00F95D07" w:rsidRPr="00FB0816" w:rsidRDefault="00F95D07" w:rsidP="00F95D07">
      <w:pPr>
        <w:pStyle w:val="BalloonText"/>
        <w:numPr>
          <w:ilvl w:val="0"/>
          <w:numId w:val="20"/>
        </w:numPr>
        <w:spacing w:line="360" w:lineRule="auto"/>
        <w:jc w:val="mediumKashida"/>
        <w:rPr>
          <w:rFonts w:asciiTheme="majorBidi" w:hAnsiTheme="majorBidi" w:cstheme="majorBidi"/>
          <w:sz w:val="24"/>
          <w:szCs w:val="24"/>
        </w:rPr>
      </w:pPr>
      <w:r w:rsidRPr="00FB0816">
        <w:rPr>
          <w:rFonts w:asciiTheme="majorBidi" w:hAnsiTheme="majorBidi" w:cstheme="majorBidi"/>
          <w:sz w:val="24"/>
          <w:szCs w:val="24"/>
        </w:rPr>
        <w:t xml:space="preserve">The </w:t>
      </w:r>
      <w:r>
        <w:rPr>
          <w:rFonts w:asciiTheme="majorBidi" w:hAnsiTheme="majorBidi" w:cstheme="majorBidi"/>
          <w:sz w:val="24"/>
          <w:szCs w:val="24"/>
        </w:rPr>
        <w:t>RFQ</w:t>
      </w:r>
      <w:r w:rsidRPr="00FB0816">
        <w:rPr>
          <w:rFonts w:asciiTheme="majorBidi" w:hAnsiTheme="majorBidi" w:cstheme="majorBidi"/>
          <w:sz w:val="24"/>
          <w:szCs w:val="24"/>
        </w:rPr>
        <w:t xml:space="preserve"> must be submitted by the interested supplier </w:t>
      </w:r>
      <w:r>
        <w:rPr>
          <w:rFonts w:asciiTheme="majorBidi" w:hAnsiTheme="majorBidi" w:cstheme="majorBidi"/>
          <w:sz w:val="24"/>
          <w:szCs w:val="24"/>
        </w:rPr>
        <w:t>high-ranking</w:t>
      </w:r>
      <w:r w:rsidRPr="00FB0816">
        <w:rPr>
          <w:rFonts w:asciiTheme="majorBidi" w:hAnsiTheme="majorBidi" w:cstheme="majorBidi"/>
          <w:sz w:val="24"/>
          <w:szCs w:val="24"/>
        </w:rPr>
        <w:t xml:space="preserve"> official or representative with an official letter on both submission day and bid opening ceremony.</w:t>
      </w:r>
    </w:p>
    <w:p w14:paraId="5174AEB1" w14:textId="77777777" w:rsidR="00F95D07" w:rsidRPr="007407BC" w:rsidRDefault="00F95D07" w:rsidP="00F95D07">
      <w:pPr>
        <w:pStyle w:val="BalloonText"/>
        <w:numPr>
          <w:ilvl w:val="0"/>
          <w:numId w:val="20"/>
        </w:numPr>
        <w:spacing w:line="360" w:lineRule="auto"/>
        <w:jc w:val="mediumKashida"/>
        <w:rPr>
          <w:rFonts w:asciiTheme="majorBidi" w:hAnsiTheme="majorBidi" w:cstheme="majorBidi"/>
          <w:sz w:val="24"/>
          <w:szCs w:val="24"/>
        </w:rPr>
      </w:pPr>
      <w:r w:rsidRPr="00FB0816">
        <w:rPr>
          <w:rFonts w:asciiTheme="majorBidi" w:hAnsiTheme="majorBidi" w:cstheme="majorBidi"/>
          <w:sz w:val="24"/>
          <w:szCs w:val="24"/>
        </w:rPr>
        <w:t>It’s mandatory for the interested supplier</w:t>
      </w:r>
      <w:r>
        <w:rPr>
          <w:rFonts w:asciiTheme="majorBidi" w:hAnsiTheme="majorBidi" w:cstheme="majorBidi"/>
          <w:sz w:val="24"/>
          <w:szCs w:val="24"/>
        </w:rPr>
        <w:t>s</w:t>
      </w:r>
      <w:r w:rsidRPr="00FB0816">
        <w:rPr>
          <w:rFonts w:asciiTheme="majorBidi" w:hAnsiTheme="majorBidi" w:cstheme="majorBidi"/>
          <w:sz w:val="24"/>
          <w:szCs w:val="24"/>
        </w:rPr>
        <w:t xml:space="preserve"> to</w:t>
      </w:r>
      <w:r>
        <w:rPr>
          <w:rFonts w:asciiTheme="majorBidi" w:hAnsiTheme="majorBidi" w:cstheme="majorBidi"/>
          <w:sz w:val="24"/>
          <w:szCs w:val="24"/>
        </w:rPr>
        <w:t xml:space="preserve"> submit the Original Hard copy </w:t>
      </w:r>
      <w:r w:rsidRPr="00FB0816">
        <w:rPr>
          <w:rFonts w:asciiTheme="majorBidi" w:hAnsiTheme="majorBidi" w:cstheme="majorBidi"/>
          <w:sz w:val="24"/>
          <w:szCs w:val="24"/>
        </w:rPr>
        <w:t xml:space="preserve">to the physical address of </w:t>
      </w:r>
      <w:r>
        <w:rPr>
          <w:rFonts w:asciiTheme="majorBidi" w:hAnsiTheme="majorBidi" w:cstheme="majorBidi"/>
          <w:sz w:val="24"/>
          <w:szCs w:val="24"/>
        </w:rPr>
        <w:t xml:space="preserve">the </w:t>
      </w:r>
      <w:r w:rsidRPr="00FB0816">
        <w:rPr>
          <w:rFonts w:asciiTheme="majorBidi" w:hAnsiTheme="majorBidi" w:cstheme="majorBidi"/>
          <w:sz w:val="24"/>
          <w:szCs w:val="24"/>
        </w:rPr>
        <w:t>organization</w:t>
      </w:r>
      <w:r>
        <w:rPr>
          <w:rFonts w:asciiTheme="majorBidi" w:hAnsiTheme="majorBidi" w:cstheme="majorBidi"/>
          <w:sz w:val="24"/>
          <w:szCs w:val="24"/>
        </w:rPr>
        <w:t xml:space="preserve"> and </w:t>
      </w:r>
      <w:r w:rsidRPr="007407BC">
        <w:rPr>
          <w:rFonts w:asciiTheme="majorBidi" w:hAnsiTheme="majorBidi" w:cstheme="majorBidi"/>
          <w:sz w:val="24"/>
          <w:szCs w:val="24"/>
        </w:rPr>
        <w:t xml:space="preserve">have the filled RFQ soft copy with themselves in </w:t>
      </w:r>
      <w:r>
        <w:rPr>
          <w:rFonts w:asciiTheme="majorBidi" w:hAnsiTheme="majorBidi" w:cstheme="majorBidi"/>
          <w:sz w:val="24"/>
          <w:szCs w:val="24"/>
        </w:rPr>
        <w:t xml:space="preserve">the </w:t>
      </w:r>
      <w:r w:rsidRPr="007407BC">
        <w:rPr>
          <w:rFonts w:asciiTheme="majorBidi" w:hAnsiTheme="majorBidi" w:cstheme="majorBidi"/>
          <w:sz w:val="24"/>
          <w:szCs w:val="24"/>
        </w:rPr>
        <w:t xml:space="preserve">bidding </w:t>
      </w:r>
      <w:r>
        <w:rPr>
          <w:rFonts w:asciiTheme="majorBidi" w:hAnsiTheme="majorBidi" w:cstheme="majorBidi"/>
          <w:sz w:val="24"/>
          <w:szCs w:val="24"/>
        </w:rPr>
        <w:t>Ceremony.</w:t>
      </w:r>
    </w:p>
    <w:p w14:paraId="045E9C4A" w14:textId="31C2C73D" w:rsidR="00F95D07" w:rsidRPr="00FB0816" w:rsidRDefault="00F95D07" w:rsidP="00F95D07">
      <w:pPr>
        <w:pStyle w:val="BalloonText"/>
        <w:numPr>
          <w:ilvl w:val="0"/>
          <w:numId w:val="20"/>
        </w:numPr>
        <w:spacing w:line="360" w:lineRule="auto"/>
        <w:jc w:val="mediumKashida"/>
        <w:rPr>
          <w:rFonts w:asciiTheme="majorBidi" w:hAnsiTheme="majorBidi" w:cstheme="majorBidi"/>
          <w:sz w:val="24"/>
          <w:szCs w:val="24"/>
        </w:rPr>
      </w:pPr>
      <w:r w:rsidRPr="00FB0816">
        <w:rPr>
          <w:rFonts w:asciiTheme="majorBidi" w:hAnsiTheme="majorBidi" w:cstheme="majorBidi"/>
          <w:sz w:val="24"/>
          <w:szCs w:val="24"/>
        </w:rPr>
        <w:t xml:space="preserve">Each representative can only present one supplier at </w:t>
      </w:r>
      <w:r>
        <w:rPr>
          <w:rFonts w:asciiTheme="majorBidi" w:hAnsiTheme="majorBidi" w:cstheme="majorBidi"/>
          <w:sz w:val="24"/>
          <w:szCs w:val="24"/>
        </w:rPr>
        <w:t>a</w:t>
      </w:r>
      <w:r w:rsidRPr="00FB0816">
        <w:rPr>
          <w:rFonts w:asciiTheme="majorBidi" w:hAnsiTheme="majorBidi" w:cstheme="majorBidi"/>
          <w:sz w:val="24"/>
          <w:szCs w:val="24"/>
        </w:rPr>
        <w:t xml:space="preserve"> time.</w:t>
      </w:r>
    </w:p>
    <w:p w14:paraId="3C9E6A25" w14:textId="77777777" w:rsidR="00F95D07" w:rsidRPr="00FB0816" w:rsidRDefault="00F95D07" w:rsidP="00F95D07">
      <w:pPr>
        <w:pStyle w:val="BalloonText"/>
        <w:numPr>
          <w:ilvl w:val="0"/>
          <w:numId w:val="20"/>
        </w:numPr>
        <w:spacing w:line="360" w:lineRule="auto"/>
        <w:jc w:val="mediumKashida"/>
        <w:rPr>
          <w:rFonts w:asciiTheme="majorBidi" w:hAnsiTheme="majorBidi" w:cstheme="majorBidi"/>
          <w:sz w:val="24"/>
          <w:szCs w:val="24"/>
        </w:rPr>
      </w:pPr>
      <w:r w:rsidRPr="00FB0816">
        <w:rPr>
          <w:rFonts w:asciiTheme="majorBidi" w:hAnsiTheme="majorBidi" w:cstheme="majorBidi"/>
          <w:sz w:val="24"/>
          <w:szCs w:val="24"/>
        </w:rPr>
        <w:t xml:space="preserve">The interested supplier company must have the financial capability to </w:t>
      </w:r>
      <w:r w:rsidRPr="00FB0816">
        <w:rPr>
          <w:rFonts w:asciiTheme="majorBidi" w:hAnsiTheme="majorBidi" w:cstheme="majorBidi"/>
          <w:sz w:val="24"/>
          <w:szCs w:val="24"/>
          <w:lang w:bidi="fa-IR"/>
        </w:rPr>
        <w:t>perform according</w:t>
      </w:r>
      <w:r>
        <w:rPr>
          <w:rFonts w:asciiTheme="majorBidi" w:hAnsiTheme="majorBidi" w:cstheme="majorBidi"/>
          <w:sz w:val="24"/>
          <w:szCs w:val="24"/>
          <w:lang w:bidi="fa-IR"/>
        </w:rPr>
        <w:t xml:space="preserve"> to</w:t>
      </w:r>
      <w:r w:rsidRPr="00FB0816">
        <w:rPr>
          <w:rFonts w:asciiTheme="majorBidi" w:hAnsiTheme="majorBidi" w:cstheme="majorBidi"/>
          <w:sz w:val="24"/>
          <w:szCs w:val="24"/>
          <w:lang w:bidi="fa-IR"/>
        </w:rPr>
        <w:t xml:space="preserve"> the </w:t>
      </w:r>
      <w:r>
        <w:rPr>
          <w:rFonts w:asciiTheme="majorBidi" w:hAnsiTheme="majorBidi" w:cstheme="majorBidi"/>
          <w:sz w:val="24"/>
          <w:szCs w:val="24"/>
          <w:lang w:bidi="fa-IR"/>
        </w:rPr>
        <w:t xml:space="preserve">RFQ </w:t>
      </w:r>
      <w:r w:rsidRPr="00FB0816">
        <w:rPr>
          <w:rFonts w:asciiTheme="majorBidi" w:hAnsiTheme="majorBidi" w:cstheme="majorBidi"/>
          <w:sz w:val="24"/>
          <w:szCs w:val="24"/>
          <w:lang w:bidi="fa-IR"/>
        </w:rPr>
        <w:t>requirement and commitments.</w:t>
      </w:r>
    </w:p>
    <w:p w14:paraId="245AEE2D" w14:textId="77777777" w:rsidR="00F95D07" w:rsidRPr="00FB0816" w:rsidRDefault="00F95D07" w:rsidP="00F95D07">
      <w:pPr>
        <w:pStyle w:val="BalloonText"/>
        <w:numPr>
          <w:ilvl w:val="0"/>
          <w:numId w:val="20"/>
        </w:numPr>
        <w:spacing w:line="360" w:lineRule="auto"/>
        <w:jc w:val="mediumKashida"/>
        <w:rPr>
          <w:rFonts w:asciiTheme="majorBidi" w:hAnsiTheme="majorBidi" w:cstheme="majorBidi"/>
          <w:sz w:val="24"/>
          <w:szCs w:val="24"/>
        </w:rPr>
      </w:pPr>
      <w:r w:rsidRPr="00FB0816">
        <w:rPr>
          <w:rFonts w:asciiTheme="majorBidi" w:hAnsiTheme="majorBidi" w:cstheme="majorBidi"/>
          <w:sz w:val="24"/>
          <w:szCs w:val="24"/>
          <w:lang w:bidi="fa-IR"/>
        </w:rPr>
        <w:t xml:space="preserve">The </w:t>
      </w:r>
      <w:r>
        <w:rPr>
          <w:rFonts w:asciiTheme="majorBidi" w:hAnsiTheme="majorBidi" w:cstheme="majorBidi"/>
          <w:sz w:val="24"/>
          <w:szCs w:val="24"/>
          <w:lang w:bidi="fa-IR"/>
        </w:rPr>
        <w:t>Filled RFQ</w:t>
      </w:r>
      <w:r w:rsidRPr="00FB0816">
        <w:rPr>
          <w:rFonts w:asciiTheme="majorBidi" w:hAnsiTheme="majorBidi" w:cstheme="majorBidi"/>
          <w:sz w:val="24"/>
          <w:szCs w:val="24"/>
          <w:lang w:bidi="fa-IR"/>
        </w:rPr>
        <w:t xml:space="preserve"> rates are not changeable after the submission.</w:t>
      </w:r>
    </w:p>
    <w:p w14:paraId="4F6FFAEE" w14:textId="76F71745" w:rsidR="00F95D07" w:rsidRPr="00451BE2" w:rsidRDefault="00F95D07" w:rsidP="00F95D07">
      <w:pPr>
        <w:pStyle w:val="BalloonText"/>
        <w:numPr>
          <w:ilvl w:val="0"/>
          <w:numId w:val="20"/>
        </w:numPr>
        <w:spacing w:line="360" w:lineRule="auto"/>
        <w:jc w:val="highKashida"/>
        <w:rPr>
          <w:rFonts w:asciiTheme="majorBidi" w:hAnsiTheme="majorBidi" w:cstheme="majorBidi"/>
          <w:sz w:val="24"/>
          <w:szCs w:val="24"/>
        </w:rPr>
      </w:pPr>
      <w:r w:rsidRPr="00451BE2">
        <w:rPr>
          <w:rFonts w:asciiTheme="majorBidi" w:hAnsiTheme="majorBidi" w:cstheme="majorBidi"/>
          <w:sz w:val="24"/>
          <w:szCs w:val="24"/>
        </w:rPr>
        <w:t xml:space="preserve">The items offered rates </w:t>
      </w:r>
      <w:r w:rsidR="00451BE2" w:rsidRPr="00451BE2">
        <w:rPr>
          <w:rFonts w:asciiTheme="majorBidi" w:hAnsiTheme="majorBidi" w:cstheme="majorBidi"/>
          <w:sz w:val="24"/>
          <w:szCs w:val="24"/>
        </w:rPr>
        <w:t>must be in</w:t>
      </w:r>
      <w:r w:rsidRPr="00451BE2">
        <w:rPr>
          <w:rFonts w:asciiTheme="majorBidi" w:hAnsiTheme="majorBidi" w:cstheme="majorBidi"/>
          <w:sz w:val="24"/>
          <w:szCs w:val="24"/>
        </w:rPr>
        <w:t xml:space="preserve"> AFN </w:t>
      </w:r>
    </w:p>
    <w:p w14:paraId="15FA5A59" w14:textId="08AB68BC" w:rsidR="00F95D07" w:rsidRDefault="00F95D07" w:rsidP="00F95D07">
      <w:pPr>
        <w:pStyle w:val="BalloonText"/>
        <w:numPr>
          <w:ilvl w:val="0"/>
          <w:numId w:val="20"/>
        </w:numPr>
        <w:spacing w:line="360" w:lineRule="auto"/>
        <w:jc w:val="mediumKashida"/>
        <w:rPr>
          <w:rFonts w:asciiTheme="majorBidi" w:hAnsiTheme="majorBidi" w:cstheme="majorBidi"/>
          <w:sz w:val="24"/>
          <w:szCs w:val="24"/>
        </w:rPr>
      </w:pPr>
      <w:r>
        <w:rPr>
          <w:rFonts w:asciiTheme="majorBidi" w:hAnsiTheme="majorBidi" w:cstheme="majorBidi"/>
          <w:sz w:val="24"/>
          <w:szCs w:val="24"/>
        </w:rPr>
        <w:t>The supplier is required to quote only for items based on the specification mentioned in the lists.</w:t>
      </w:r>
    </w:p>
    <w:p w14:paraId="39AC2FB3" w14:textId="2062B682" w:rsidR="00AE2D41" w:rsidRPr="008119F7" w:rsidRDefault="00EB5283" w:rsidP="008119F7">
      <w:pPr>
        <w:pStyle w:val="BalloonText"/>
        <w:numPr>
          <w:ilvl w:val="0"/>
          <w:numId w:val="20"/>
        </w:numPr>
        <w:spacing w:line="360" w:lineRule="auto"/>
        <w:jc w:val="mediumKashida"/>
        <w:rPr>
          <w:rFonts w:asciiTheme="majorBidi" w:hAnsiTheme="majorBidi" w:cstheme="majorBidi"/>
          <w:sz w:val="24"/>
          <w:szCs w:val="24"/>
        </w:rPr>
      </w:pPr>
      <w:r>
        <w:rPr>
          <w:rFonts w:asciiTheme="majorBidi" w:hAnsiTheme="majorBidi" w:cstheme="majorBidi"/>
          <w:sz w:val="24"/>
          <w:szCs w:val="24"/>
        </w:rPr>
        <w:t xml:space="preserve">Regarding Bid Opening </w:t>
      </w:r>
      <w:r w:rsidR="00DC4FA8">
        <w:rPr>
          <w:rFonts w:asciiTheme="majorBidi" w:hAnsiTheme="majorBidi" w:cstheme="majorBidi"/>
          <w:sz w:val="24"/>
          <w:szCs w:val="24"/>
        </w:rPr>
        <w:t>Ceremony</w:t>
      </w:r>
      <w:r>
        <w:rPr>
          <w:rFonts w:asciiTheme="majorBidi" w:hAnsiTheme="majorBidi" w:cstheme="majorBidi"/>
          <w:sz w:val="24"/>
          <w:szCs w:val="24"/>
        </w:rPr>
        <w:t xml:space="preserve"> Time and Date, OCCD Will contact the supplier by Email/Phone Call after the end of the offer submitting period.</w:t>
      </w:r>
    </w:p>
    <w:p w14:paraId="3D7357F7" w14:textId="0E038FB1" w:rsidR="00E11B89" w:rsidRPr="00FB0816" w:rsidRDefault="00E11B89" w:rsidP="00C76E0E">
      <w:pPr>
        <w:spacing w:line="276" w:lineRule="auto"/>
        <w:jc w:val="mediumKashida"/>
        <w:rPr>
          <w:rFonts w:asciiTheme="majorBidi" w:hAnsiTheme="majorBidi" w:cstheme="majorBidi"/>
          <w:b/>
          <w:bCs/>
          <w:sz w:val="24"/>
          <w:szCs w:val="24"/>
          <w:u w:val="single"/>
        </w:rPr>
      </w:pPr>
      <w:r w:rsidRPr="00FB0816">
        <w:rPr>
          <w:rFonts w:asciiTheme="majorBidi" w:hAnsiTheme="majorBidi" w:cstheme="majorBidi"/>
          <w:b/>
          <w:bCs/>
          <w:sz w:val="24"/>
          <w:szCs w:val="24"/>
          <w:u w:val="single"/>
        </w:rPr>
        <w:t xml:space="preserve">Contact: </w:t>
      </w:r>
    </w:p>
    <w:p w14:paraId="0D027C2B" w14:textId="5FC4750E" w:rsidR="00E11B89" w:rsidRPr="00E11B89" w:rsidRDefault="00E11B89" w:rsidP="00C76E0E">
      <w:pPr>
        <w:spacing w:line="276" w:lineRule="auto"/>
        <w:jc w:val="mediumKashida"/>
        <w:rPr>
          <w:rFonts w:asciiTheme="majorBidi" w:hAnsiTheme="majorBidi" w:cstheme="majorBidi"/>
          <w:sz w:val="24"/>
          <w:szCs w:val="24"/>
        </w:rPr>
      </w:pPr>
      <w:r w:rsidRPr="00E11B89">
        <w:rPr>
          <w:rFonts w:asciiTheme="majorBidi" w:hAnsiTheme="majorBidi" w:cstheme="majorBidi"/>
          <w:sz w:val="24"/>
          <w:szCs w:val="24"/>
        </w:rPr>
        <w:t xml:space="preserve">Respected bidders may ask their questions related to the RFQ to </w:t>
      </w:r>
      <w:r w:rsidR="00312DF0">
        <w:rPr>
          <w:rFonts w:asciiTheme="majorBidi" w:hAnsiTheme="majorBidi" w:cstheme="majorBidi"/>
          <w:sz w:val="24"/>
          <w:szCs w:val="24"/>
        </w:rPr>
        <w:t xml:space="preserve">the </w:t>
      </w:r>
      <w:r w:rsidRPr="00E11B89">
        <w:rPr>
          <w:rFonts w:asciiTheme="majorBidi" w:hAnsiTheme="majorBidi" w:cstheme="majorBidi"/>
          <w:sz w:val="24"/>
          <w:szCs w:val="24"/>
        </w:rPr>
        <w:t>below contact:</w:t>
      </w:r>
    </w:p>
    <w:p w14:paraId="33624481" w14:textId="77777777" w:rsidR="00E11B89" w:rsidRPr="00E11B89" w:rsidRDefault="00E11B89" w:rsidP="00C76E0E">
      <w:pPr>
        <w:spacing w:line="276" w:lineRule="auto"/>
        <w:jc w:val="mediumKashida"/>
        <w:rPr>
          <w:rFonts w:asciiTheme="majorBidi" w:hAnsiTheme="majorBidi" w:cstheme="majorBidi"/>
          <w:sz w:val="24"/>
          <w:szCs w:val="24"/>
        </w:rPr>
      </w:pPr>
      <w:r w:rsidRPr="00E11B89">
        <w:rPr>
          <w:rFonts w:asciiTheme="majorBidi" w:hAnsiTheme="majorBidi" w:cstheme="majorBidi"/>
          <w:sz w:val="24"/>
          <w:szCs w:val="24"/>
        </w:rPr>
        <w:t xml:space="preserve">Email: </w:t>
      </w:r>
      <w:hyperlink r:id="rId8" w:history="1">
        <w:r w:rsidRPr="00E11B89">
          <w:rPr>
            <w:rStyle w:val="Hyperlink"/>
            <w:rFonts w:asciiTheme="majorBidi" w:hAnsiTheme="majorBidi" w:cstheme="majorBidi"/>
            <w:sz w:val="24"/>
            <w:szCs w:val="24"/>
          </w:rPr>
          <w:t>procurement@occd.org.af</w:t>
        </w:r>
      </w:hyperlink>
    </w:p>
    <w:p w14:paraId="2B87DBD7" w14:textId="47767985" w:rsidR="00DD0AEB" w:rsidRPr="00DD0AEB" w:rsidRDefault="00E11B89" w:rsidP="00DD0AEB">
      <w:pPr>
        <w:spacing w:line="276" w:lineRule="auto"/>
        <w:jc w:val="mediumKashida"/>
        <w:rPr>
          <w:rFonts w:asciiTheme="majorBidi" w:hAnsiTheme="majorBidi" w:cstheme="majorBidi"/>
          <w:sz w:val="24"/>
          <w:szCs w:val="24"/>
        </w:rPr>
      </w:pPr>
      <w:r w:rsidRPr="00E11B89">
        <w:rPr>
          <w:rFonts w:asciiTheme="majorBidi" w:hAnsiTheme="majorBidi" w:cstheme="majorBidi"/>
          <w:sz w:val="24"/>
          <w:szCs w:val="24"/>
        </w:rPr>
        <w:t xml:space="preserve">PH#: </w:t>
      </w:r>
      <w:r w:rsidR="00C411EC">
        <w:rPr>
          <w:rFonts w:asciiTheme="majorBidi" w:hAnsiTheme="majorBidi" w:cstheme="majorBidi"/>
          <w:sz w:val="24"/>
          <w:szCs w:val="24"/>
        </w:rPr>
        <w:t>(+</w:t>
      </w:r>
      <w:r w:rsidRPr="00E11B89">
        <w:rPr>
          <w:rFonts w:asciiTheme="majorBidi" w:hAnsiTheme="majorBidi" w:cstheme="majorBidi"/>
          <w:sz w:val="24"/>
          <w:szCs w:val="24"/>
        </w:rPr>
        <w:t>93</w:t>
      </w:r>
      <w:r w:rsidR="00C411EC">
        <w:rPr>
          <w:rFonts w:asciiTheme="majorBidi" w:hAnsiTheme="majorBidi" w:cstheme="majorBidi"/>
          <w:sz w:val="24"/>
          <w:szCs w:val="24"/>
        </w:rPr>
        <w:t xml:space="preserve">) </w:t>
      </w:r>
      <w:r w:rsidR="00033705">
        <w:rPr>
          <w:rFonts w:asciiTheme="majorBidi" w:hAnsiTheme="majorBidi" w:cstheme="majorBidi"/>
          <w:sz w:val="24"/>
          <w:szCs w:val="24"/>
        </w:rPr>
        <w:t>7</w:t>
      </w:r>
      <w:r w:rsidR="00B94AD1">
        <w:rPr>
          <w:rFonts w:asciiTheme="majorBidi" w:hAnsiTheme="majorBidi" w:cstheme="majorBidi"/>
          <w:sz w:val="24"/>
          <w:szCs w:val="24"/>
        </w:rPr>
        <w:t>7 557 3549</w:t>
      </w:r>
    </w:p>
    <w:p w14:paraId="3DA2F8E4" w14:textId="362ACB65" w:rsidR="00781D46" w:rsidRPr="00781D46" w:rsidRDefault="00781D46" w:rsidP="00C76E0E">
      <w:pPr>
        <w:spacing w:line="276" w:lineRule="auto"/>
        <w:jc w:val="mediumKashida"/>
        <w:rPr>
          <w:rFonts w:asciiTheme="majorBidi" w:hAnsiTheme="majorBidi" w:cstheme="majorBidi"/>
          <w:sz w:val="24"/>
          <w:szCs w:val="24"/>
        </w:rPr>
      </w:pPr>
      <w:r>
        <w:rPr>
          <w:rFonts w:asciiTheme="majorBidi" w:hAnsiTheme="majorBidi" w:cstheme="majorBidi"/>
          <w:b/>
          <w:bCs/>
          <w:sz w:val="24"/>
          <w:szCs w:val="24"/>
          <w:u w:val="single"/>
        </w:rPr>
        <w:t>Office Address</w:t>
      </w:r>
      <w:r w:rsidRPr="00FB0816">
        <w:rPr>
          <w:rFonts w:asciiTheme="majorBidi" w:hAnsiTheme="majorBidi" w:cstheme="majorBidi"/>
          <w:b/>
          <w:bCs/>
          <w:sz w:val="24"/>
          <w:szCs w:val="24"/>
          <w:u w:val="single"/>
        </w:rPr>
        <w:t>:</w:t>
      </w:r>
    </w:p>
    <w:p w14:paraId="3814DEC1" w14:textId="7784A3DC" w:rsidR="008119F7" w:rsidRPr="00D978F7" w:rsidRDefault="007912A6" w:rsidP="008119F7">
      <w:pPr>
        <w:spacing w:line="240" w:lineRule="auto"/>
        <w:jc w:val="highKashida"/>
        <w:rPr>
          <w:rFonts w:ascii="Times New Roman" w:hAnsi="Times New Roman" w:cs="Times New Roman"/>
        </w:rPr>
      </w:pPr>
      <w:r w:rsidRPr="007912A6">
        <w:rPr>
          <w:rFonts w:ascii="Times New Roman" w:hAnsi="Times New Roman" w:cs="Times New Roman"/>
          <w:sz w:val="24"/>
          <w:szCs w:val="24"/>
        </w:rPr>
        <w:t>House#</w:t>
      </w:r>
      <w:r w:rsidR="00500B48">
        <w:rPr>
          <w:rFonts w:ascii="Times New Roman" w:hAnsi="Times New Roman" w:cs="Times New Roman"/>
          <w:sz w:val="24"/>
          <w:szCs w:val="24"/>
        </w:rPr>
        <w:t>5</w:t>
      </w:r>
      <w:r w:rsidRPr="007912A6">
        <w:rPr>
          <w:rFonts w:ascii="Times New Roman" w:hAnsi="Times New Roman" w:cs="Times New Roman"/>
          <w:sz w:val="24"/>
          <w:szCs w:val="24"/>
        </w:rPr>
        <w:t>, Street#7, Shahr-e-Naw, District#10, Kabul-Afghanistan</w:t>
      </w:r>
      <w:r w:rsidR="00312DF0">
        <w:rPr>
          <w:rFonts w:ascii="Times New Roman" w:hAnsi="Times New Roman" w:cs="Times New Roman"/>
          <w:sz w:val="24"/>
          <w:szCs w:val="24"/>
        </w:rPr>
        <w:t>.</w:t>
      </w:r>
    </w:p>
    <w:p w14:paraId="6F5DBADD" w14:textId="434EB371" w:rsidR="0076462A" w:rsidRDefault="00F851AB" w:rsidP="0076462A">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Item’s </w:t>
      </w:r>
      <w:r w:rsidR="00042318">
        <w:rPr>
          <w:rFonts w:ascii="Times New Roman" w:hAnsi="Times New Roman" w:cs="Times New Roman"/>
          <w:b/>
          <w:bCs/>
          <w:sz w:val="28"/>
          <w:szCs w:val="28"/>
        </w:rPr>
        <w:t>List</w:t>
      </w:r>
    </w:p>
    <w:tbl>
      <w:tblPr>
        <w:tblW w:w="0" w:type="auto"/>
        <w:tblLook w:val="04A0" w:firstRow="1" w:lastRow="0" w:firstColumn="1" w:lastColumn="0" w:noHBand="0" w:noVBand="1"/>
      </w:tblPr>
      <w:tblGrid>
        <w:gridCol w:w="383"/>
        <w:gridCol w:w="2031"/>
        <w:gridCol w:w="711"/>
        <w:gridCol w:w="641"/>
        <w:gridCol w:w="1622"/>
        <w:gridCol w:w="939"/>
        <w:gridCol w:w="3928"/>
        <w:gridCol w:w="1065"/>
      </w:tblGrid>
      <w:tr w:rsidR="00C56490" w:rsidRPr="0076462A" w14:paraId="2B9E28D9" w14:textId="77777777" w:rsidTr="00171C78">
        <w:trPr>
          <w:trHeight w:val="288"/>
        </w:trPr>
        <w:tc>
          <w:tcPr>
            <w:tcW w:w="0" w:type="auto"/>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1958291" w14:textId="77777777" w:rsidR="00F95D07" w:rsidRPr="0076462A" w:rsidRDefault="00F95D07" w:rsidP="0076462A">
            <w:pPr>
              <w:spacing w:after="0" w:line="240" w:lineRule="auto"/>
              <w:jc w:val="center"/>
              <w:rPr>
                <w:rFonts w:eastAsia="Times New Roman"/>
                <w:b/>
                <w:bCs/>
                <w:color w:val="000000"/>
              </w:rPr>
            </w:pPr>
            <w:r w:rsidRPr="0076462A">
              <w:rPr>
                <w:rFonts w:eastAsia="Times New Roman"/>
                <w:b/>
                <w:bCs/>
                <w:color w:val="000000"/>
              </w:rPr>
              <w:t>#</w:t>
            </w:r>
          </w:p>
        </w:tc>
        <w:tc>
          <w:tcPr>
            <w:tcW w:w="0" w:type="auto"/>
            <w:tcBorders>
              <w:top w:val="single" w:sz="4" w:space="0" w:color="auto"/>
              <w:left w:val="nil"/>
              <w:bottom w:val="single" w:sz="4" w:space="0" w:color="auto"/>
              <w:right w:val="single" w:sz="4" w:space="0" w:color="auto"/>
            </w:tcBorders>
            <w:shd w:val="clear" w:color="000000" w:fill="B4C6E7"/>
            <w:noWrap/>
            <w:vAlign w:val="bottom"/>
            <w:hideMark/>
          </w:tcPr>
          <w:p w14:paraId="3FBEEC56" w14:textId="77777777" w:rsidR="00F95D07" w:rsidRPr="0076462A" w:rsidRDefault="00F95D07" w:rsidP="0076462A">
            <w:pPr>
              <w:spacing w:after="0" w:line="240" w:lineRule="auto"/>
              <w:jc w:val="center"/>
              <w:rPr>
                <w:rFonts w:eastAsia="Times New Roman"/>
                <w:b/>
                <w:bCs/>
                <w:color w:val="000000"/>
              </w:rPr>
            </w:pPr>
            <w:r w:rsidRPr="0076462A">
              <w:rPr>
                <w:rFonts w:eastAsia="Times New Roman"/>
                <w:b/>
                <w:bCs/>
                <w:color w:val="000000"/>
              </w:rPr>
              <w:t>Item Description</w:t>
            </w:r>
          </w:p>
        </w:tc>
        <w:tc>
          <w:tcPr>
            <w:tcW w:w="0" w:type="auto"/>
            <w:tcBorders>
              <w:top w:val="single" w:sz="4" w:space="0" w:color="auto"/>
              <w:left w:val="nil"/>
              <w:bottom w:val="single" w:sz="4" w:space="0" w:color="auto"/>
              <w:right w:val="single" w:sz="4" w:space="0" w:color="auto"/>
            </w:tcBorders>
            <w:shd w:val="clear" w:color="000000" w:fill="B4C6E7"/>
            <w:noWrap/>
            <w:vAlign w:val="bottom"/>
            <w:hideMark/>
          </w:tcPr>
          <w:p w14:paraId="1A7D7C28" w14:textId="77777777" w:rsidR="00F95D07" w:rsidRPr="0076462A" w:rsidRDefault="00F95D07" w:rsidP="0076462A">
            <w:pPr>
              <w:spacing w:after="0" w:line="240" w:lineRule="auto"/>
              <w:jc w:val="center"/>
              <w:rPr>
                <w:rFonts w:eastAsia="Times New Roman"/>
                <w:b/>
                <w:bCs/>
                <w:color w:val="000000"/>
              </w:rPr>
            </w:pPr>
            <w:r w:rsidRPr="0076462A">
              <w:rPr>
                <w:rFonts w:eastAsia="Times New Roman"/>
                <w:b/>
                <w:bCs/>
                <w:color w:val="000000"/>
              </w:rPr>
              <w:t>Unit</w:t>
            </w:r>
          </w:p>
        </w:tc>
        <w:tc>
          <w:tcPr>
            <w:tcW w:w="0" w:type="auto"/>
            <w:tcBorders>
              <w:top w:val="single" w:sz="4" w:space="0" w:color="auto"/>
              <w:left w:val="nil"/>
              <w:bottom w:val="single" w:sz="4" w:space="0" w:color="auto"/>
              <w:right w:val="single" w:sz="4" w:space="0" w:color="auto"/>
            </w:tcBorders>
            <w:shd w:val="clear" w:color="000000" w:fill="B4C6E7"/>
            <w:noWrap/>
            <w:vAlign w:val="bottom"/>
            <w:hideMark/>
          </w:tcPr>
          <w:p w14:paraId="5B10C6FF" w14:textId="77777777" w:rsidR="00F95D07" w:rsidRPr="0076462A" w:rsidRDefault="00F95D07" w:rsidP="0076462A">
            <w:pPr>
              <w:spacing w:after="0" w:line="240" w:lineRule="auto"/>
              <w:jc w:val="center"/>
              <w:rPr>
                <w:rFonts w:eastAsia="Times New Roman"/>
                <w:b/>
                <w:bCs/>
                <w:color w:val="000000"/>
              </w:rPr>
            </w:pPr>
            <w:r w:rsidRPr="0076462A">
              <w:rPr>
                <w:rFonts w:eastAsia="Times New Roman"/>
                <w:b/>
                <w:bCs/>
                <w:color w:val="000000"/>
              </w:rPr>
              <w:t>Qty</w:t>
            </w:r>
          </w:p>
        </w:tc>
        <w:tc>
          <w:tcPr>
            <w:tcW w:w="1387" w:type="dxa"/>
            <w:tcBorders>
              <w:top w:val="single" w:sz="4" w:space="0" w:color="auto"/>
              <w:left w:val="nil"/>
              <w:bottom w:val="single" w:sz="4" w:space="0" w:color="auto"/>
              <w:right w:val="single" w:sz="4" w:space="0" w:color="auto"/>
            </w:tcBorders>
            <w:shd w:val="clear" w:color="000000" w:fill="B4C6E7"/>
            <w:noWrap/>
            <w:vAlign w:val="bottom"/>
            <w:hideMark/>
          </w:tcPr>
          <w:p w14:paraId="2DAF14E1" w14:textId="77777777" w:rsidR="00F95D07" w:rsidRPr="0076462A" w:rsidRDefault="00F95D07" w:rsidP="0076462A">
            <w:pPr>
              <w:spacing w:after="0" w:line="240" w:lineRule="auto"/>
              <w:jc w:val="center"/>
              <w:rPr>
                <w:rFonts w:eastAsia="Times New Roman"/>
                <w:b/>
                <w:bCs/>
                <w:color w:val="000000"/>
              </w:rPr>
            </w:pPr>
            <w:r w:rsidRPr="0076462A">
              <w:rPr>
                <w:rFonts w:eastAsia="Times New Roman"/>
                <w:b/>
                <w:bCs/>
                <w:color w:val="000000"/>
              </w:rPr>
              <w:t>Unit Cost</w:t>
            </w:r>
          </w:p>
        </w:tc>
        <w:tc>
          <w:tcPr>
            <w:tcW w:w="939" w:type="dxa"/>
            <w:tcBorders>
              <w:top w:val="single" w:sz="4" w:space="0" w:color="auto"/>
              <w:left w:val="nil"/>
              <w:bottom w:val="single" w:sz="4" w:space="0" w:color="auto"/>
              <w:right w:val="single" w:sz="4" w:space="0" w:color="auto"/>
            </w:tcBorders>
            <w:shd w:val="clear" w:color="000000" w:fill="B4C6E7"/>
            <w:noWrap/>
            <w:vAlign w:val="bottom"/>
            <w:hideMark/>
          </w:tcPr>
          <w:p w14:paraId="30C0D953" w14:textId="14DDA95E" w:rsidR="00F95D07" w:rsidRPr="0076462A" w:rsidRDefault="00F95D07" w:rsidP="0076462A">
            <w:pPr>
              <w:spacing w:after="0" w:line="240" w:lineRule="auto"/>
              <w:jc w:val="center"/>
              <w:rPr>
                <w:rFonts w:eastAsia="Times New Roman"/>
                <w:b/>
                <w:bCs/>
                <w:color w:val="000000"/>
              </w:rPr>
            </w:pPr>
            <w:r w:rsidRPr="0076462A">
              <w:rPr>
                <w:rFonts w:eastAsia="Times New Roman"/>
                <w:b/>
                <w:bCs/>
                <w:color w:val="000000"/>
              </w:rPr>
              <w:t>Total Cost</w:t>
            </w:r>
          </w:p>
        </w:tc>
        <w:tc>
          <w:tcPr>
            <w:tcW w:w="3928" w:type="dxa"/>
            <w:tcBorders>
              <w:top w:val="single" w:sz="4" w:space="0" w:color="auto"/>
              <w:left w:val="nil"/>
              <w:bottom w:val="single" w:sz="4" w:space="0" w:color="auto"/>
              <w:right w:val="single" w:sz="4" w:space="0" w:color="auto"/>
            </w:tcBorders>
            <w:shd w:val="clear" w:color="000000" w:fill="B4C6E7"/>
            <w:noWrap/>
            <w:vAlign w:val="bottom"/>
            <w:hideMark/>
          </w:tcPr>
          <w:p w14:paraId="715E19F8" w14:textId="67BDBBEB" w:rsidR="00F95D07" w:rsidRPr="0076462A" w:rsidRDefault="00F95D07" w:rsidP="0076462A">
            <w:pPr>
              <w:spacing w:after="0" w:line="240" w:lineRule="auto"/>
              <w:jc w:val="center"/>
              <w:rPr>
                <w:rFonts w:eastAsia="Times New Roman"/>
                <w:b/>
                <w:bCs/>
                <w:color w:val="000000"/>
              </w:rPr>
            </w:pPr>
            <w:r>
              <w:rPr>
                <w:rFonts w:eastAsia="Times New Roman"/>
                <w:b/>
                <w:bCs/>
                <w:color w:val="000000"/>
              </w:rPr>
              <w:t>Specification</w:t>
            </w:r>
          </w:p>
        </w:tc>
        <w:tc>
          <w:tcPr>
            <w:tcW w:w="1065" w:type="dxa"/>
            <w:tcBorders>
              <w:top w:val="single" w:sz="4" w:space="0" w:color="auto"/>
              <w:left w:val="nil"/>
              <w:bottom w:val="single" w:sz="4" w:space="0" w:color="auto"/>
              <w:right w:val="single" w:sz="4" w:space="0" w:color="auto"/>
            </w:tcBorders>
            <w:shd w:val="clear" w:color="000000" w:fill="B4C6E7"/>
            <w:noWrap/>
            <w:vAlign w:val="bottom"/>
            <w:hideMark/>
          </w:tcPr>
          <w:p w14:paraId="0EB0B1B5" w14:textId="77777777" w:rsidR="00F95D07" w:rsidRPr="0076462A" w:rsidRDefault="00F95D07" w:rsidP="0076462A">
            <w:pPr>
              <w:spacing w:after="0" w:line="240" w:lineRule="auto"/>
              <w:jc w:val="center"/>
              <w:rPr>
                <w:rFonts w:eastAsia="Times New Roman"/>
                <w:b/>
                <w:bCs/>
                <w:color w:val="000000"/>
              </w:rPr>
            </w:pPr>
            <w:r w:rsidRPr="0076462A">
              <w:rPr>
                <w:rFonts w:eastAsia="Times New Roman"/>
                <w:b/>
                <w:bCs/>
                <w:color w:val="000000"/>
              </w:rPr>
              <w:t>Remarks</w:t>
            </w:r>
          </w:p>
        </w:tc>
      </w:tr>
      <w:tr w:rsidR="002748CE" w:rsidRPr="0076462A" w14:paraId="164098C7" w14:textId="77777777" w:rsidTr="00171C78">
        <w:trPr>
          <w:trHeight w:val="288"/>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D91DA3B" w14:textId="77777777" w:rsidR="00F95D07" w:rsidRPr="0076462A" w:rsidRDefault="00F95D07" w:rsidP="0076462A">
            <w:pPr>
              <w:spacing w:after="0" w:line="240" w:lineRule="auto"/>
              <w:jc w:val="right"/>
              <w:rPr>
                <w:rFonts w:eastAsia="Times New Roman"/>
                <w:color w:val="000000"/>
              </w:rPr>
            </w:pPr>
            <w:r w:rsidRPr="0076462A">
              <w:rPr>
                <w:rFonts w:eastAsia="Times New Roman"/>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14:paraId="0F6DFBA1" w14:textId="7FBDAE8E" w:rsidR="00F95D07" w:rsidRPr="0076462A" w:rsidRDefault="00171C78" w:rsidP="0076462A">
            <w:pPr>
              <w:spacing w:after="0" w:line="240" w:lineRule="auto"/>
              <w:rPr>
                <w:rFonts w:eastAsia="Times New Roman"/>
                <w:color w:val="000000"/>
              </w:rPr>
            </w:pPr>
            <w:r>
              <w:rPr>
                <w:rFonts w:eastAsia="Times New Roman"/>
                <w:color w:val="000000"/>
              </w:rPr>
              <w:t>Tent</w:t>
            </w:r>
          </w:p>
        </w:tc>
        <w:tc>
          <w:tcPr>
            <w:tcW w:w="0" w:type="auto"/>
            <w:tcBorders>
              <w:top w:val="nil"/>
              <w:left w:val="nil"/>
              <w:bottom w:val="single" w:sz="4" w:space="0" w:color="auto"/>
              <w:right w:val="single" w:sz="4" w:space="0" w:color="auto"/>
            </w:tcBorders>
            <w:shd w:val="clear" w:color="auto" w:fill="auto"/>
            <w:noWrap/>
            <w:vAlign w:val="bottom"/>
            <w:hideMark/>
          </w:tcPr>
          <w:p w14:paraId="095AFC13" w14:textId="77777777" w:rsidR="00F95D07" w:rsidRPr="0076462A" w:rsidRDefault="00F95D07" w:rsidP="0076462A">
            <w:pPr>
              <w:spacing w:after="0" w:line="240" w:lineRule="auto"/>
              <w:rPr>
                <w:rFonts w:eastAsia="Times New Roman"/>
                <w:color w:val="000000"/>
              </w:rPr>
            </w:pPr>
            <w:r w:rsidRPr="0076462A">
              <w:rPr>
                <w:rFonts w:eastAsia="Times New Roman"/>
                <w:color w:val="000000"/>
              </w:rPr>
              <w:t xml:space="preserve">PC </w:t>
            </w:r>
          </w:p>
        </w:tc>
        <w:tc>
          <w:tcPr>
            <w:tcW w:w="0" w:type="auto"/>
            <w:tcBorders>
              <w:top w:val="nil"/>
              <w:left w:val="nil"/>
              <w:bottom w:val="single" w:sz="4" w:space="0" w:color="auto"/>
              <w:right w:val="single" w:sz="4" w:space="0" w:color="auto"/>
            </w:tcBorders>
            <w:shd w:val="clear" w:color="auto" w:fill="auto"/>
            <w:noWrap/>
            <w:vAlign w:val="bottom"/>
            <w:hideMark/>
          </w:tcPr>
          <w:p w14:paraId="02851B4E" w14:textId="2893B71F" w:rsidR="00F95D07" w:rsidRPr="0076462A" w:rsidRDefault="00171C78" w:rsidP="0076462A">
            <w:pPr>
              <w:spacing w:after="0" w:line="240" w:lineRule="auto"/>
              <w:jc w:val="right"/>
              <w:rPr>
                <w:rFonts w:eastAsia="Times New Roman"/>
                <w:color w:val="000000"/>
              </w:rPr>
            </w:pPr>
            <w:r>
              <w:rPr>
                <w:rFonts w:eastAsia="Times New Roman"/>
                <w:color w:val="000000"/>
              </w:rPr>
              <w:t>60</w:t>
            </w:r>
          </w:p>
        </w:tc>
        <w:tc>
          <w:tcPr>
            <w:tcW w:w="1387" w:type="dxa"/>
            <w:tcBorders>
              <w:top w:val="nil"/>
              <w:left w:val="nil"/>
              <w:bottom w:val="single" w:sz="4" w:space="0" w:color="auto"/>
              <w:right w:val="single" w:sz="4" w:space="0" w:color="auto"/>
            </w:tcBorders>
            <w:shd w:val="clear" w:color="auto" w:fill="auto"/>
            <w:noWrap/>
            <w:vAlign w:val="bottom"/>
            <w:hideMark/>
          </w:tcPr>
          <w:p w14:paraId="47752DDE" w14:textId="77777777" w:rsidR="00F95D07" w:rsidRPr="0076462A" w:rsidRDefault="00F95D07" w:rsidP="0076462A">
            <w:pPr>
              <w:spacing w:after="0" w:line="240" w:lineRule="auto"/>
              <w:rPr>
                <w:rFonts w:eastAsia="Times New Roman"/>
                <w:color w:val="000000"/>
              </w:rPr>
            </w:pPr>
            <w:r w:rsidRPr="0076462A">
              <w:rPr>
                <w:rFonts w:eastAsia="Times New Roman"/>
                <w:color w:val="000000"/>
              </w:rPr>
              <w:t> </w:t>
            </w:r>
          </w:p>
        </w:tc>
        <w:tc>
          <w:tcPr>
            <w:tcW w:w="939" w:type="dxa"/>
            <w:tcBorders>
              <w:top w:val="nil"/>
              <w:left w:val="nil"/>
              <w:bottom w:val="single" w:sz="4" w:space="0" w:color="auto"/>
              <w:right w:val="single" w:sz="4" w:space="0" w:color="auto"/>
            </w:tcBorders>
            <w:shd w:val="clear" w:color="auto" w:fill="auto"/>
            <w:noWrap/>
            <w:vAlign w:val="bottom"/>
            <w:hideMark/>
          </w:tcPr>
          <w:p w14:paraId="756D6FC5" w14:textId="0C9E60A3" w:rsidR="00F95D07" w:rsidRPr="0076462A" w:rsidRDefault="00F95D07" w:rsidP="0076462A">
            <w:pPr>
              <w:spacing w:after="0" w:line="240" w:lineRule="auto"/>
              <w:rPr>
                <w:rFonts w:eastAsia="Times New Roman"/>
                <w:color w:val="000000"/>
              </w:rPr>
            </w:pPr>
            <w:r w:rsidRPr="0076462A">
              <w:rPr>
                <w:rFonts w:eastAsia="Times New Roman"/>
                <w:color w:val="000000"/>
              </w:rPr>
              <w:t> </w:t>
            </w:r>
          </w:p>
        </w:tc>
        <w:tc>
          <w:tcPr>
            <w:tcW w:w="3928" w:type="dxa"/>
            <w:tcBorders>
              <w:top w:val="nil"/>
              <w:left w:val="nil"/>
              <w:bottom w:val="single" w:sz="4" w:space="0" w:color="auto"/>
              <w:right w:val="single" w:sz="4" w:space="0" w:color="auto"/>
            </w:tcBorders>
            <w:shd w:val="clear" w:color="auto" w:fill="auto"/>
            <w:noWrap/>
            <w:vAlign w:val="bottom"/>
            <w:hideMark/>
          </w:tcPr>
          <w:p w14:paraId="0265CC69" w14:textId="42322584" w:rsidR="00F95D07" w:rsidRPr="0076462A" w:rsidRDefault="00171C78" w:rsidP="0076462A">
            <w:pPr>
              <w:spacing w:after="0" w:line="240" w:lineRule="auto"/>
              <w:rPr>
                <w:rFonts w:eastAsia="Times New Roman"/>
                <w:color w:val="000000"/>
              </w:rPr>
            </w:pPr>
            <w:r>
              <w:rPr>
                <w:rFonts w:eastAsia="Times New Roman"/>
                <w:color w:val="000000"/>
              </w:rPr>
              <w:t>4x6 M, Cotton, 3 layers</w:t>
            </w:r>
          </w:p>
        </w:tc>
        <w:tc>
          <w:tcPr>
            <w:tcW w:w="1065" w:type="dxa"/>
            <w:tcBorders>
              <w:top w:val="nil"/>
              <w:left w:val="nil"/>
              <w:bottom w:val="single" w:sz="4" w:space="0" w:color="auto"/>
              <w:right w:val="single" w:sz="4" w:space="0" w:color="auto"/>
            </w:tcBorders>
            <w:shd w:val="clear" w:color="auto" w:fill="auto"/>
            <w:noWrap/>
            <w:vAlign w:val="bottom"/>
            <w:hideMark/>
          </w:tcPr>
          <w:p w14:paraId="6973B055" w14:textId="77777777" w:rsidR="00F95D07" w:rsidRPr="0076462A" w:rsidRDefault="00F95D07" w:rsidP="0076462A">
            <w:pPr>
              <w:spacing w:after="0" w:line="240" w:lineRule="auto"/>
              <w:rPr>
                <w:rFonts w:eastAsia="Times New Roman"/>
                <w:color w:val="000000"/>
              </w:rPr>
            </w:pPr>
            <w:r w:rsidRPr="0076462A">
              <w:rPr>
                <w:rFonts w:eastAsia="Times New Roman"/>
                <w:color w:val="000000"/>
              </w:rPr>
              <w:t> </w:t>
            </w:r>
          </w:p>
        </w:tc>
      </w:tr>
      <w:tr w:rsidR="002748CE" w:rsidRPr="0076462A" w14:paraId="16BC1E1A" w14:textId="77777777" w:rsidTr="003B7FB4">
        <w:trPr>
          <w:trHeight w:val="288"/>
        </w:trPr>
        <w:tc>
          <w:tcPr>
            <w:tcW w:w="538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0FAD2" w14:textId="7B226F54" w:rsidR="00524B59" w:rsidRPr="0076462A" w:rsidRDefault="00524B59" w:rsidP="0076462A">
            <w:pPr>
              <w:spacing w:after="0" w:line="240" w:lineRule="auto"/>
              <w:jc w:val="center"/>
              <w:rPr>
                <w:rFonts w:eastAsia="Times New Roman"/>
                <w:color w:val="000000"/>
              </w:rPr>
            </w:pPr>
            <w:r w:rsidRPr="0076462A">
              <w:rPr>
                <w:rFonts w:eastAsia="Times New Roman"/>
                <w:color w:val="000000"/>
              </w:rPr>
              <w:t xml:space="preserve">Total Cost </w:t>
            </w:r>
          </w:p>
        </w:tc>
        <w:tc>
          <w:tcPr>
            <w:tcW w:w="5932" w:type="dxa"/>
            <w:gridSpan w:val="3"/>
            <w:tcBorders>
              <w:top w:val="nil"/>
              <w:left w:val="single" w:sz="4" w:space="0" w:color="auto"/>
              <w:bottom w:val="single" w:sz="4" w:space="0" w:color="auto"/>
              <w:right w:val="single" w:sz="4" w:space="0" w:color="auto"/>
            </w:tcBorders>
            <w:shd w:val="clear" w:color="auto" w:fill="auto"/>
            <w:noWrap/>
            <w:vAlign w:val="bottom"/>
            <w:hideMark/>
          </w:tcPr>
          <w:p w14:paraId="0C543D30" w14:textId="3A8E9477" w:rsidR="00524B59" w:rsidRPr="0076462A" w:rsidRDefault="00524B59" w:rsidP="0076462A">
            <w:pPr>
              <w:spacing w:after="0" w:line="240" w:lineRule="auto"/>
              <w:rPr>
                <w:rFonts w:ascii="Times New Roman" w:eastAsia="Times New Roman" w:hAnsi="Times New Roman" w:cs="Times New Roman"/>
                <w:sz w:val="20"/>
                <w:szCs w:val="20"/>
              </w:rPr>
            </w:pPr>
            <w:r w:rsidRPr="0076462A">
              <w:rPr>
                <w:rFonts w:eastAsia="Times New Roman"/>
                <w:color w:val="000000"/>
              </w:rPr>
              <w:t> </w:t>
            </w:r>
          </w:p>
        </w:tc>
      </w:tr>
      <w:tr w:rsidR="002748CE" w:rsidRPr="0076462A" w14:paraId="1AC3100B" w14:textId="77777777" w:rsidTr="003B7FB4">
        <w:trPr>
          <w:trHeight w:val="288"/>
        </w:trPr>
        <w:tc>
          <w:tcPr>
            <w:tcW w:w="538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08DE3A55" w14:textId="49AA01C9" w:rsidR="00F95D07" w:rsidRPr="0076462A" w:rsidRDefault="00F95D07" w:rsidP="0076462A">
            <w:pPr>
              <w:spacing w:after="0" w:line="240" w:lineRule="auto"/>
              <w:jc w:val="center"/>
              <w:rPr>
                <w:rFonts w:eastAsia="Times New Roman"/>
                <w:color w:val="000000"/>
              </w:rPr>
            </w:pPr>
            <w:r>
              <w:rPr>
                <w:rFonts w:eastAsia="Times New Roman"/>
                <w:color w:val="000000"/>
              </w:rPr>
              <w:t>Amount in word</w:t>
            </w:r>
          </w:p>
        </w:tc>
        <w:tc>
          <w:tcPr>
            <w:tcW w:w="593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79505B14" w14:textId="3E5D2694" w:rsidR="00F95D07" w:rsidRPr="0076462A" w:rsidRDefault="00F95D07" w:rsidP="0076462A">
            <w:pPr>
              <w:spacing w:after="0" w:line="240" w:lineRule="auto"/>
              <w:rPr>
                <w:rFonts w:ascii="Times New Roman" w:eastAsia="Times New Roman" w:hAnsi="Times New Roman" w:cs="Times New Roman"/>
                <w:sz w:val="20"/>
                <w:szCs w:val="20"/>
              </w:rPr>
            </w:pPr>
          </w:p>
        </w:tc>
      </w:tr>
    </w:tbl>
    <w:p w14:paraId="3EB982F6" w14:textId="527EB761" w:rsidR="009869ED" w:rsidRDefault="00781D46" w:rsidP="009869ED">
      <w:pPr>
        <w:spacing w:line="240" w:lineRule="auto"/>
        <w:jc w:val="mediumKashida"/>
        <w:rPr>
          <w:rFonts w:ascii="Times New Roman" w:hAnsi="Times New Roman" w:cs="Times New Roman"/>
        </w:rPr>
      </w:pPr>
      <w:r>
        <w:rPr>
          <w:rFonts w:ascii="Times New Roman" w:hAnsi="Times New Roman" w:cs="Times New Roman"/>
        </w:rPr>
        <w:t>Date</w:t>
      </w:r>
      <w:r w:rsidR="009869ED">
        <w:rPr>
          <w:rFonts w:ascii="Times New Roman" w:hAnsi="Times New Roman" w:cs="Times New Roman"/>
        </w:rPr>
        <w:t>:</w:t>
      </w:r>
    </w:p>
    <w:p w14:paraId="23D5741F" w14:textId="5841CA85" w:rsidR="009869ED" w:rsidRDefault="009869ED" w:rsidP="009869ED">
      <w:pPr>
        <w:spacing w:line="240" w:lineRule="auto"/>
        <w:jc w:val="mediumKashida"/>
        <w:rPr>
          <w:rFonts w:ascii="Times New Roman" w:hAnsi="Times New Roman" w:cs="Times New Roman"/>
        </w:rPr>
      </w:pPr>
      <w:r>
        <w:rPr>
          <w:rFonts w:ascii="Times New Roman" w:hAnsi="Times New Roman" w:cs="Times New Roman"/>
        </w:rPr>
        <w:t>Quotation Reference:</w:t>
      </w:r>
    </w:p>
    <w:p w14:paraId="061AB2B0" w14:textId="77777777" w:rsidR="00781D46" w:rsidRDefault="00781D46" w:rsidP="00FA0983">
      <w:pPr>
        <w:spacing w:line="240" w:lineRule="auto"/>
        <w:jc w:val="mediumKashida"/>
        <w:rPr>
          <w:rFonts w:ascii="Times New Roman" w:hAnsi="Times New Roman" w:cs="Times New Roman"/>
        </w:rPr>
      </w:pPr>
      <w:r>
        <w:rPr>
          <w:rFonts w:ascii="Times New Roman" w:hAnsi="Times New Roman" w:cs="Times New Roman"/>
        </w:rPr>
        <w:t xml:space="preserve">Name of Quotation Company: </w:t>
      </w:r>
    </w:p>
    <w:p w14:paraId="4945C774" w14:textId="77777777" w:rsidR="00781D46" w:rsidRDefault="00781D46" w:rsidP="00FA0983">
      <w:pPr>
        <w:spacing w:line="240" w:lineRule="auto"/>
        <w:jc w:val="mediumKashida"/>
        <w:rPr>
          <w:rFonts w:ascii="Times New Roman" w:hAnsi="Times New Roman" w:cs="Times New Roman"/>
        </w:rPr>
      </w:pPr>
      <w:r>
        <w:rPr>
          <w:rFonts w:ascii="Times New Roman" w:hAnsi="Times New Roman" w:cs="Times New Roman"/>
        </w:rPr>
        <w:t>Address of Company:</w:t>
      </w:r>
    </w:p>
    <w:p w14:paraId="15018BDA" w14:textId="77777777" w:rsidR="00781D46" w:rsidRDefault="00781D46" w:rsidP="00FA0983">
      <w:pPr>
        <w:spacing w:line="240" w:lineRule="auto"/>
        <w:jc w:val="mediumKashida"/>
        <w:rPr>
          <w:rFonts w:ascii="Times New Roman" w:hAnsi="Times New Roman" w:cs="Times New Roman"/>
        </w:rPr>
      </w:pPr>
      <w:r>
        <w:rPr>
          <w:rFonts w:ascii="Times New Roman" w:hAnsi="Times New Roman" w:cs="Times New Roman"/>
        </w:rPr>
        <w:t>Phone #:</w:t>
      </w:r>
    </w:p>
    <w:p w14:paraId="20FA613F" w14:textId="0A4EB8CC" w:rsidR="00787805" w:rsidRDefault="00781D46" w:rsidP="009869ED">
      <w:pPr>
        <w:spacing w:line="240" w:lineRule="auto"/>
        <w:jc w:val="mediumKashida"/>
        <w:rPr>
          <w:rFonts w:ascii="Times New Roman" w:hAnsi="Times New Roman" w:cs="Times New Roman"/>
        </w:rPr>
      </w:pPr>
      <w:r>
        <w:rPr>
          <w:rFonts w:ascii="Times New Roman" w:hAnsi="Times New Roman" w:cs="Times New Roman"/>
        </w:rPr>
        <w:t>Email Address:</w:t>
      </w:r>
    </w:p>
    <w:p w14:paraId="27041014" w14:textId="77777777" w:rsidR="00781D46" w:rsidRDefault="00781D46" w:rsidP="00FA0983">
      <w:pPr>
        <w:spacing w:line="240" w:lineRule="auto"/>
        <w:jc w:val="mediumKashida"/>
        <w:rPr>
          <w:rFonts w:ascii="Times New Roman" w:hAnsi="Times New Roman" w:cs="Times New Roman"/>
        </w:rPr>
      </w:pPr>
    </w:p>
    <w:p w14:paraId="3FD7F92D" w14:textId="119C0CDE" w:rsidR="00C228B1" w:rsidRPr="00B1135B" w:rsidRDefault="00C228B1" w:rsidP="00FA0983">
      <w:pPr>
        <w:spacing w:line="240" w:lineRule="auto"/>
        <w:jc w:val="mediumKashida"/>
        <w:rPr>
          <w:rFonts w:ascii="Times New Roman" w:hAnsi="Times New Roman" w:cs="Times New Roman"/>
        </w:rPr>
      </w:pPr>
      <w:r>
        <w:rPr>
          <w:rFonts w:ascii="Times New Roman" w:hAnsi="Times New Roman" w:cs="Times New Roman"/>
        </w:rPr>
        <w:t xml:space="preserve">Stamp &amp; Sign of Authorized person of </w:t>
      </w:r>
      <w:r w:rsidR="00A66536">
        <w:rPr>
          <w:rFonts w:ascii="Times New Roman" w:hAnsi="Times New Roman" w:cs="Times New Roman"/>
        </w:rPr>
        <w:t xml:space="preserve">the </w:t>
      </w:r>
      <w:r>
        <w:rPr>
          <w:rFonts w:ascii="Times New Roman" w:hAnsi="Times New Roman" w:cs="Times New Roman"/>
        </w:rPr>
        <w:t>company.</w:t>
      </w:r>
    </w:p>
    <w:sectPr w:rsidR="00C228B1" w:rsidRPr="00B1135B" w:rsidSect="0009055D">
      <w:headerReference w:type="default" r:id="rId9"/>
      <w:pgSz w:w="11906" w:h="16838" w:code="9"/>
      <w:pgMar w:top="1728" w:right="288" w:bottom="23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58853" w14:textId="77777777" w:rsidR="000070A3" w:rsidRDefault="000070A3" w:rsidP="000266ED">
      <w:pPr>
        <w:spacing w:after="0" w:line="240" w:lineRule="auto"/>
      </w:pPr>
      <w:r>
        <w:separator/>
      </w:r>
    </w:p>
  </w:endnote>
  <w:endnote w:type="continuationSeparator" w:id="0">
    <w:p w14:paraId="6D9A81E2" w14:textId="77777777" w:rsidR="000070A3" w:rsidRDefault="000070A3" w:rsidP="0002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910B" w14:textId="77777777" w:rsidR="000070A3" w:rsidRDefault="000070A3" w:rsidP="000266ED">
      <w:pPr>
        <w:spacing w:after="0" w:line="240" w:lineRule="auto"/>
      </w:pPr>
      <w:r>
        <w:separator/>
      </w:r>
    </w:p>
  </w:footnote>
  <w:footnote w:type="continuationSeparator" w:id="0">
    <w:p w14:paraId="49B05397" w14:textId="77777777" w:rsidR="000070A3" w:rsidRDefault="000070A3" w:rsidP="00026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Content>
      <w:p w14:paraId="77ACAF86" w14:textId="19215385" w:rsidR="00FA0983" w:rsidRDefault="00FA0983" w:rsidP="00FA0983">
        <w:pPr>
          <w:pStyle w:val="Header"/>
          <w:jc w:val="right"/>
        </w:pPr>
        <w:r>
          <w:rPr>
            <w:noProof/>
          </w:rPr>
          <w:drawing>
            <wp:anchor distT="0" distB="0" distL="114300" distR="114300" simplePos="0" relativeHeight="251658240" behindDoc="0" locked="0" layoutInCell="1" allowOverlap="1" wp14:anchorId="0EC5DB1C" wp14:editId="49DFC934">
              <wp:simplePos x="0" y="0"/>
              <wp:positionH relativeFrom="column">
                <wp:posOffset>46355</wp:posOffset>
              </wp:positionH>
              <wp:positionV relativeFrom="paragraph">
                <wp:posOffset>-281940</wp:posOffset>
              </wp:positionV>
              <wp:extent cx="1135380" cy="88017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161" t="18490" r="21166" b="17737"/>
                      <a:stretch/>
                    </pic:blipFill>
                    <pic:spPr bwMode="auto">
                      <a:xfrm>
                        <a:off x="0" y="0"/>
                        <a:ext cx="1135380" cy="88017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9A72586" w14:textId="1885467D" w:rsidR="000266ED" w:rsidRDefault="00FA0983" w:rsidP="00FA0983">
    <w:pPr>
      <w:pStyle w:val="Header"/>
      <w:tabs>
        <w:tab w:val="clear" w:pos="4680"/>
        <w:tab w:val="clear" w:pos="9360"/>
        <w:tab w:val="left" w:pos="2952"/>
        <w:tab w:val="left" w:pos="3276"/>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1B4"/>
    <w:multiLevelType w:val="hybridMultilevel"/>
    <w:tmpl w:val="71207372"/>
    <w:lvl w:ilvl="0" w:tplc="68589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53DE2"/>
    <w:multiLevelType w:val="hybridMultilevel"/>
    <w:tmpl w:val="AD481C44"/>
    <w:lvl w:ilvl="0" w:tplc="E66AFC8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52AE4"/>
    <w:multiLevelType w:val="hybridMultilevel"/>
    <w:tmpl w:val="91D4E03A"/>
    <w:lvl w:ilvl="0" w:tplc="E5BC070C">
      <w:start w:val="1"/>
      <w:numFmt w:val="upperLetter"/>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465EB"/>
    <w:multiLevelType w:val="hybridMultilevel"/>
    <w:tmpl w:val="458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56788"/>
    <w:multiLevelType w:val="hybridMultilevel"/>
    <w:tmpl w:val="66867B5C"/>
    <w:lvl w:ilvl="0" w:tplc="B1CEAEB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124604"/>
    <w:multiLevelType w:val="hybridMultilevel"/>
    <w:tmpl w:val="A5D2F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762D2E"/>
    <w:multiLevelType w:val="hybridMultilevel"/>
    <w:tmpl w:val="11D21F3A"/>
    <w:lvl w:ilvl="0" w:tplc="9084C278">
      <w:numFmt w:val="bullet"/>
      <w:lvlText w:val="-"/>
      <w:lvlJc w:val="left"/>
      <w:pPr>
        <w:ind w:left="720" w:hanging="360"/>
      </w:pPr>
      <w:rPr>
        <w:rFonts w:ascii="Gill Sans MT" w:eastAsia="Calibri"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FB1C0E"/>
    <w:multiLevelType w:val="hybridMultilevel"/>
    <w:tmpl w:val="6A0A5E44"/>
    <w:lvl w:ilvl="0" w:tplc="D326DF2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81903"/>
    <w:multiLevelType w:val="hybridMultilevel"/>
    <w:tmpl w:val="F080F67E"/>
    <w:lvl w:ilvl="0" w:tplc="FD94BD34">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086393"/>
    <w:multiLevelType w:val="hybridMultilevel"/>
    <w:tmpl w:val="B7081BB6"/>
    <w:lvl w:ilvl="0" w:tplc="68589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60EF7"/>
    <w:multiLevelType w:val="hybridMultilevel"/>
    <w:tmpl w:val="AE9C343E"/>
    <w:lvl w:ilvl="0" w:tplc="68589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06718A"/>
    <w:multiLevelType w:val="hybridMultilevel"/>
    <w:tmpl w:val="24CE38AA"/>
    <w:lvl w:ilvl="0" w:tplc="68589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50755"/>
    <w:multiLevelType w:val="hybridMultilevel"/>
    <w:tmpl w:val="12A0C028"/>
    <w:lvl w:ilvl="0" w:tplc="68589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45475"/>
    <w:multiLevelType w:val="hybridMultilevel"/>
    <w:tmpl w:val="C4D6EA18"/>
    <w:lvl w:ilvl="0" w:tplc="9084C278">
      <w:numFmt w:val="bullet"/>
      <w:lvlText w:val="-"/>
      <w:lvlJc w:val="left"/>
      <w:pPr>
        <w:ind w:left="720" w:hanging="360"/>
      </w:pPr>
      <w:rPr>
        <w:rFonts w:ascii="Gill Sans MT" w:eastAsia="Calibri"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D4FD5"/>
    <w:multiLevelType w:val="hybridMultilevel"/>
    <w:tmpl w:val="A82E9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2352F"/>
    <w:multiLevelType w:val="hybridMultilevel"/>
    <w:tmpl w:val="761468F2"/>
    <w:lvl w:ilvl="0" w:tplc="9F8C6D40">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EF5318"/>
    <w:multiLevelType w:val="hybridMultilevel"/>
    <w:tmpl w:val="173E0AAA"/>
    <w:lvl w:ilvl="0" w:tplc="6858940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41356"/>
    <w:multiLevelType w:val="multilevel"/>
    <w:tmpl w:val="EFEE0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F24D0D"/>
    <w:multiLevelType w:val="hybridMultilevel"/>
    <w:tmpl w:val="CF42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2A3348"/>
    <w:multiLevelType w:val="hybridMultilevel"/>
    <w:tmpl w:val="0074BD3E"/>
    <w:lvl w:ilvl="0" w:tplc="9084C278">
      <w:numFmt w:val="bullet"/>
      <w:lvlText w:val="-"/>
      <w:lvlJc w:val="left"/>
      <w:pPr>
        <w:ind w:left="720" w:hanging="360"/>
      </w:pPr>
      <w:rPr>
        <w:rFonts w:ascii="Gill Sans MT" w:eastAsia="Calibri" w:hAnsi="Gill Sans M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120624">
    <w:abstractNumId w:val="18"/>
  </w:num>
  <w:num w:numId="2" w16cid:durableId="1425759336">
    <w:abstractNumId w:val="17"/>
  </w:num>
  <w:num w:numId="3" w16cid:durableId="416053133">
    <w:abstractNumId w:val="12"/>
  </w:num>
  <w:num w:numId="4" w16cid:durableId="1069497565">
    <w:abstractNumId w:val="6"/>
  </w:num>
  <w:num w:numId="5" w16cid:durableId="655257921">
    <w:abstractNumId w:val="11"/>
  </w:num>
  <w:num w:numId="6" w16cid:durableId="1728189882">
    <w:abstractNumId w:val="4"/>
  </w:num>
  <w:num w:numId="7" w16cid:durableId="2075883247">
    <w:abstractNumId w:val="9"/>
  </w:num>
  <w:num w:numId="8" w16cid:durableId="650908623">
    <w:abstractNumId w:val="2"/>
  </w:num>
  <w:num w:numId="9" w16cid:durableId="489180116">
    <w:abstractNumId w:val="13"/>
  </w:num>
  <w:num w:numId="10" w16cid:durableId="402027358">
    <w:abstractNumId w:val="19"/>
  </w:num>
  <w:num w:numId="11" w16cid:durableId="815418399">
    <w:abstractNumId w:val="14"/>
  </w:num>
  <w:num w:numId="12" w16cid:durableId="919294257">
    <w:abstractNumId w:val="10"/>
  </w:num>
  <w:num w:numId="13" w16cid:durableId="860700662">
    <w:abstractNumId w:val="0"/>
  </w:num>
  <w:num w:numId="14" w16cid:durableId="1771968213">
    <w:abstractNumId w:val="16"/>
  </w:num>
  <w:num w:numId="15" w16cid:durableId="1808667479">
    <w:abstractNumId w:val="5"/>
  </w:num>
  <w:num w:numId="16" w16cid:durableId="1373270012">
    <w:abstractNumId w:val="1"/>
  </w:num>
  <w:num w:numId="17" w16cid:durableId="77096651">
    <w:abstractNumId w:val="7"/>
  </w:num>
  <w:num w:numId="18" w16cid:durableId="957880267">
    <w:abstractNumId w:val="15"/>
  </w:num>
  <w:num w:numId="19" w16cid:durableId="1933663899">
    <w:abstractNumId w:val="8"/>
  </w:num>
  <w:num w:numId="20" w16cid:durableId="777456555">
    <w:abstractNumId w:val="3"/>
  </w:num>
  <w:num w:numId="21" w16cid:durableId="18282836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wMjK1NDC3MLIwtjBS0lEKTi0uzszPAykwrgUAiRJwmSwAAAA="/>
  </w:docVars>
  <w:rsids>
    <w:rsidRoot w:val="00D72CD9"/>
    <w:rsid w:val="0000535F"/>
    <w:rsid w:val="000070A3"/>
    <w:rsid w:val="00024406"/>
    <w:rsid w:val="000266ED"/>
    <w:rsid w:val="00030407"/>
    <w:rsid w:val="00030521"/>
    <w:rsid w:val="00033705"/>
    <w:rsid w:val="000343FF"/>
    <w:rsid w:val="00034854"/>
    <w:rsid w:val="00042318"/>
    <w:rsid w:val="00043D9D"/>
    <w:rsid w:val="00062125"/>
    <w:rsid w:val="00067E87"/>
    <w:rsid w:val="00071793"/>
    <w:rsid w:val="00072A0C"/>
    <w:rsid w:val="000730E4"/>
    <w:rsid w:val="00073391"/>
    <w:rsid w:val="00074B9A"/>
    <w:rsid w:val="00075640"/>
    <w:rsid w:val="00075D4E"/>
    <w:rsid w:val="00081E78"/>
    <w:rsid w:val="00086DB9"/>
    <w:rsid w:val="0009055D"/>
    <w:rsid w:val="00092E93"/>
    <w:rsid w:val="00095990"/>
    <w:rsid w:val="000A0F85"/>
    <w:rsid w:val="000B7D70"/>
    <w:rsid w:val="000E7134"/>
    <w:rsid w:val="000E7AAE"/>
    <w:rsid w:val="000F7A7B"/>
    <w:rsid w:val="00104BC2"/>
    <w:rsid w:val="0011209E"/>
    <w:rsid w:val="00112824"/>
    <w:rsid w:val="001355F6"/>
    <w:rsid w:val="00140943"/>
    <w:rsid w:val="0014562F"/>
    <w:rsid w:val="00171C78"/>
    <w:rsid w:val="00172ED3"/>
    <w:rsid w:val="001768FB"/>
    <w:rsid w:val="00191517"/>
    <w:rsid w:val="001A4821"/>
    <w:rsid w:val="001C188D"/>
    <w:rsid w:val="001C4FDB"/>
    <w:rsid w:val="001E2356"/>
    <w:rsid w:val="001E40B3"/>
    <w:rsid w:val="001F22F9"/>
    <w:rsid w:val="0020290B"/>
    <w:rsid w:val="002029DA"/>
    <w:rsid w:val="002046B7"/>
    <w:rsid w:val="00214C17"/>
    <w:rsid w:val="00224B3F"/>
    <w:rsid w:val="002331C2"/>
    <w:rsid w:val="00234006"/>
    <w:rsid w:val="00235E83"/>
    <w:rsid w:val="00260967"/>
    <w:rsid w:val="00264D08"/>
    <w:rsid w:val="002676EC"/>
    <w:rsid w:val="00270860"/>
    <w:rsid w:val="002712A2"/>
    <w:rsid w:val="002748CE"/>
    <w:rsid w:val="00280728"/>
    <w:rsid w:val="002976FE"/>
    <w:rsid w:val="002A67A8"/>
    <w:rsid w:val="002C5976"/>
    <w:rsid w:val="002C5A6C"/>
    <w:rsid w:val="002E05AE"/>
    <w:rsid w:val="002E3F8B"/>
    <w:rsid w:val="00305B52"/>
    <w:rsid w:val="00312DF0"/>
    <w:rsid w:val="00320332"/>
    <w:rsid w:val="00320B54"/>
    <w:rsid w:val="00334D93"/>
    <w:rsid w:val="00337CE9"/>
    <w:rsid w:val="00341C45"/>
    <w:rsid w:val="00341EF9"/>
    <w:rsid w:val="00343ED7"/>
    <w:rsid w:val="00344B70"/>
    <w:rsid w:val="00347009"/>
    <w:rsid w:val="00355AB1"/>
    <w:rsid w:val="00357195"/>
    <w:rsid w:val="0036028D"/>
    <w:rsid w:val="00373720"/>
    <w:rsid w:val="00382EDD"/>
    <w:rsid w:val="00385281"/>
    <w:rsid w:val="00386385"/>
    <w:rsid w:val="00392971"/>
    <w:rsid w:val="00395442"/>
    <w:rsid w:val="003A08BC"/>
    <w:rsid w:val="003A3E4C"/>
    <w:rsid w:val="003A4D0F"/>
    <w:rsid w:val="003B32EA"/>
    <w:rsid w:val="003B51EC"/>
    <w:rsid w:val="003B7FB4"/>
    <w:rsid w:val="003C0C17"/>
    <w:rsid w:val="003C21FF"/>
    <w:rsid w:val="003C25B6"/>
    <w:rsid w:val="003C6F0F"/>
    <w:rsid w:val="003D02A8"/>
    <w:rsid w:val="003F1C4E"/>
    <w:rsid w:val="003F263B"/>
    <w:rsid w:val="00410E3E"/>
    <w:rsid w:val="00417EEF"/>
    <w:rsid w:val="00420CC1"/>
    <w:rsid w:val="00425442"/>
    <w:rsid w:val="004403D7"/>
    <w:rsid w:val="00445480"/>
    <w:rsid w:val="004461E2"/>
    <w:rsid w:val="00447365"/>
    <w:rsid w:val="00450DE1"/>
    <w:rsid w:val="00451BE2"/>
    <w:rsid w:val="004525C0"/>
    <w:rsid w:val="00464F0D"/>
    <w:rsid w:val="004735D4"/>
    <w:rsid w:val="004745BC"/>
    <w:rsid w:val="00493841"/>
    <w:rsid w:val="00496F40"/>
    <w:rsid w:val="004B5FE9"/>
    <w:rsid w:val="004C193B"/>
    <w:rsid w:val="004C23E6"/>
    <w:rsid w:val="004E261A"/>
    <w:rsid w:val="004F22EF"/>
    <w:rsid w:val="00500B48"/>
    <w:rsid w:val="00511DC4"/>
    <w:rsid w:val="005161CF"/>
    <w:rsid w:val="00522DAD"/>
    <w:rsid w:val="00522DB7"/>
    <w:rsid w:val="00524B59"/>
    <w:rsid w:val="00533AA7"/>
    <w:rsid w:val="00542F75"/>
    <w:rsid w:val="005575C1"/>
    <w:rsid w:val="00564A6C"/>
    <w:rsid w:val="00571BB7"/>
    <w:rsid w:val="00574F93"/>
    <w:rsid w:val="00577878"/>
    <w:rsid w:val="00583E1B"/>
    <w:rsid w:val="00592910"/>
    <w:rsid w:val="005968EF"/>
    <w:rsid w:val="00597B33"/>
    <w:rsid w:val="005A7BCB"/>
    <w:rsid w:val="005C60DB"/>
    <w:rsid w:val="005D6D27"/>
    <w:rsid w:val="005E63BB"/>
    <w:rsid w:val="00607941"/>
    <w:rsid w:val="00620B6B"/>
    <w:rsid w:val="00620D3C"/>
    <w:rsid w:val="006303F6"/>
    <w:rsid w:val="00637608"/>
    <w:rsid w:val="00647058"/>
    <w:rsid w:val="00651B60"/>
    <w:rsid w:val="0065242C"/>
    <w:rsid w:val="00666F0F"/>
    <w:rsid w:val="006721CD"/>
    <w:rsid w:val="006A1D2F"/>
    <w:rsid w:val="006C3D1D"/>
    <w:rsid w:val="006C679B"/>
    <w:rsid w:val="006D1F96"/>
    <w:rsid w:val="006D7B6A"/>
    <w:rsid w:val="00701722"/>
    <w:rsid w:val="007078B1"/>
    <w:rsid w:val="007108C4"/>
    <w:rsid w:val="00712633"/>
    <w:rsid w:val="007144B1"/>
    <w:rsid w:val="00730F2C"/>
    <w:rsid w:val="007407BC"/>
    <w:rsid w:val="00755181"/>
    <w:rsid w:val="0076462A"/>
    <w:rsid w:val="00777BDA"/>
    <w:rsid w:val="00781684"/>
    <w:rsid w:val="00781D46"/>
    <w:rsid w:val="00787805"/>
    <w:rsid w:val="007908B3"/>
    <w:rsid w:val="007912A6"/>
    <w:rsid w:val="00797DE8"/>
    <w:rsid w:val="007A5750"/>
    <w:rsid w:val="007B3F9C"/>
    <w:rsid w:val="007E6614"/>
    <w:rsid w:val="007E7909"/>
    <w:rsid w:val="008063D3"/>
    <w:rsid w:val="008119F7"/>
    <w:rsid w:val="0081222C"/>
    <w:rsid w:val="00812482"/>
    <w:rsid w:val="008201C4"/>
    <w:rsid w:val="008318A7"/>
    <w:rsid w:val="008462BA"/>
    <w:rsid w:val="00853303"/>
    <w:rsid w:val="00855C08"/>
    <w:rsid w:val="00864AEB"/>
    <w:rsid w:val="00866C75"/>
    <w:rsid w:val="008700E7"/>
    <w:rsid w:val="00872DF5"/>
    <w:rsid w:val="00887482"/>
    <w:rsid w:val="008953C9"/>
    <w:rsid w:val="008A0C13"/>
    <w:rsid w:val="008A37B1"/>
    <w:rsid w:val="008C1D01"/>
    <w:rsid w:val="008D0F75"/>
    <w:rsid w:val="008D5E12"/>
    <w:rsid w:val="008E0756"/>
    <w:rsid w:val="008E5786"/>
    <w:rsid w:val="008E589C"/>
    <w:rsid w:val="008F5061"/>
    <w:rsid w:val="0090251C"/>
    <w:rsid w:val="00916025"/>
    <w:rsid w:val="00951810"/>
    <w:rsid w:val="00957420"/>
    <w:rsid w:val="00957954"/>
    <w:rsid w:val="00961C9C"/>
    <w:rsid w:val="00962FBF"/>
    <w:rsid w:val="009713FD"/>
    <w:rsid w:val="00977DED"/>
    <w:rsid w:val="00980A13"/>
    <w:rsid w:val="009869ED"/>
    <w:rsid w:val="00987C58"/>
    <w:rsid w:val="009A2BFF"/>
    <w:rsid w:val="009B210A"/>
    <w:rsid w:val="009D0BE1"/>
    <w:rsid w:val="009D4CBB"/>
    <w:rsid w:val="009D64FB"/>
    <w:rsid w:val="009E28B3"/>
    <w:rsid w:val="009E7FD8"/>
    <w:rsid w:val="009F5070"/>
    <w:rsid w:val="009F5D93"/>
    <w:rsid w:val="00A05DD7"/>
    <w:rsid w:val="00A07FE6"/>
    <w:rsid w:val="00A14E35"/>
    <w:rsid w:val="00A16564"/>
    <w:rsid w:val="00A16C9F"/>
    <w:rsid w:val="00A33E0C"/>
    <w:rsid w:val="00A3601A"/>
    <w:rsid w:val="00A37710"/>
    <w:rsid w:val="00A37DB2"/>
    <w:rsid w:val="00A47BC6"/>
    <w:rsid w:val="00A611E5"/>
    <w:rsid w:val="00A66536"/>
    <w:rsid w:val="00A76F68"/>
    <w:rsid w:val="00A82E74"/>
    <w:rsid w:val="00AA0C03"/>
    <w:rsid w:val="00AA25BA"/>
    <w:rsid w:val="00AC62C9"/>
    <w:rsid w:val="00AD696A"/>
    <w:rsid w:val="00AE2D41"/>
    <w:rsid w:val="00AF05E7"/>
    <w:rsid w:val="00AF1A3D"/>
    <w:rsid w:val="00AF45F8"/>
    <w:rsid w:val="00B1135B"/>
    <w:rsid w:val="00B16356"/>
    <w:rsid w:val="00B16A81"/>
    <w:rsid w:val="00B27775"/>
    <w:rsid w:val="00B42225"/>
    <w:rsid w:val="00B45873"/>
    <w:rsid w:val="00B75EF1"/>
    <w:rsid w:val="00B94AD1"/>
    <w:rsid w:val="00B95547"/>
    <w:rsid w:val="00BB4878"/>
    <w:rsid w:val="00BC606A"/>
    <w:rsid w:val="00BE06D4"/>
    <w:rsid w:val="00BE42DA"/>
    <w:rsid w:val="00BF1DC9"/>
    <w:rsid w:val="00C06505"/>
    <w:rsid w:val="00C228B1"/>
    <w:rsid w:val="00C32706"/>
    <w:rsid w:val="00C402D4"/>
    <w:rsid w:val="00C411EC"/>
    <w:rsid w:val="00C4793D"/>
    <w:rsid w:val="00C56490"/>
    <w:rsid w:val="00C70241"/>
    <w:rsid w:val="00C7448B"/>
    <w:rsid w:val="00C747B4"/>
    <w:rsid w:val="00C76E0E"/>
    <w:rsid w:val="00C855C3"/>
    <w:rsid w:val="00C8754C"/>
    <w:rsid w:val="00CB745D"/>
    <w:rsid w:val="00CB7F54"/>
    <w:rsid w:val="00CC2F3F"/>
    <w:rsid w:val="00CC7D7C"/>
    <w:rsid w:val="00CD51C3"/>
    <w:rsid w:val="00D01824"/>
    <w:rsid w:val="00D10B4B"/>
    <w:rsid w:val="00D17464"/>
    <w:rsid w:val="00D202F6"/>
    <w:rsid w:val="00D20CF7"/>
    <w:rsid w:val="00D219E4"/>
    <w:rsid w:val="00D27DAA"/>
    <w:rsid w:val="00D625CD"/>
    <w:rsid w:val="00D7220D"/>
    <w:rsid w:val="00D72CD9"/>
    <w:rsid w:val="00D776A2"/>
    <w:rsid w:val="00D80081"/>
    <w:rsid w:val="00D815BC"/>
    <w:rsid w:val="00D83ECF"/>
    <w:rsid w:val="00D978F7"/>
    <w:rsid w:val="00DA2020"/>
    <w:rsid w:val="00DB1294"/>
    <w:rsid w:val="00DC4FA8"/>
    <w:rsid w:val="00DD0AEB"/>
    <w:rsid w:val="00DE3B91"/>
    <w:rsid w:val="00E04EA5"/>
    <w:rsid w:val="00E074B0"/>
    <w:rsid w:val="00E11B89"/>
    <w:rsid w:val="00E11F17"/>
    <w:rsid w:val="00E1444C"/>
    <w:rsid w:val="00E14A02"/>
    <w:rsid w:val="00E20F08"/>
    <w:rsid w:val="00E25B0A"/>
    <w:rsid w:val="00E362A3"/>
    <w:rsid w:val="00E413BD"/>
    <w:rsid w:val="00E420B6"/>
    <w:rsid w:val="00E5346E"/>
    <w:rsid w:val="00E641BC"/>
    <w:rsid w:val="00E80ED7"/>
    <w:rsid w:val="00E837D7"/>
    <w:rsid w:val="00E90E6F"/>
    <w:rsid w:val="00E951C2"/>
    <w:rsid w:val="00E9621F"/>
    <w:rsid w:val="00EA7FF7"/>
    <w:rsid w:val="00EB5283"/>
    <w:rsid w:val="00EB721D"/>
    <w:rsid w:val="00ED545A"/>
    <w:rsid w:val="00EF5360"/>
    <w:rsid w:val="00F11A9C"/>
    <w:rsid w:val="00F137AE"/>
    <w:rsid w:val="00F2681D"/>
    <w:rsid w:val="00F2785C"/>
    <w:rsid w:val="00F5541F"/>
    <w:rsid w:val="00F56FA8"/>
    <w:rsid w:val="00F756B6"/>
    <w:rsid w:val="00F81D88"/>
    <w:rsid w:val="00F851AB"/>
    <w:rsid w:val="00F86246"/>
    <w:rsid w:val="00F95D07"/>
    <w:rsid w:val="00F96A09"/>
    <w:rsid w:val="00FA0983"/>
    <w:rsid w:val="00FA1DFD"/>
    <w:rsid w:val="00FA68B1"/>
    <w:rsid w:val="00FB0816"/>
    <w:rsid w:val="00FC0835"/>
    <w:rsid w:val="00FD0EC8"/>
    <w:rsid w:val="00FD4653"/>
    <w:rsid w:val="00FF16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FC552"/>
  <w15:chartTrackingRefBased/>
  <w15:docId w15:val="{A538DD8F-D8FB-4986-8BB4-02358BB1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2CD9"/>
    <w:rPr>
      <w:rFonts w:ascii="Calibri" w:eastAsia="Calibri" w:hAnsi="Calibri" w:cs="Calibri"/>
    </w:rPr>
  </w:style>
  <w:style w:type="paragraph" w:styleId="Heading1">
    <w:name w:val="heading 1"/>
    <w:basedOn w:val="Normal"/>
    <w:next w:val="Normal"/>
    <w:link w:val="Heading1Char"/>
    <w:uiPriority w:val="9"/>
    <w:qFormat/>
    <w:rsid w:val="00D72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2C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C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2CD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unhideWhenUsed/>
    <w:rsid w:val="00D72C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D72CD9"/>
    <w:rPr>
      <w:rFonts w:ascii="Segoe UI" w:eastAsia="Calibri" w:hAnsi="Segoe UI" w:cs="Segoe UI"/>
      <w:sz w:val="18"/>
      <w:szCs w:val="18"/>
    </w:rPr>
  </w:style>
  <w:style w:type="paragraph" w:styleId="ListParagraph">
    <w:name w:val="List Paragraph"/>
    <w:basedOn w:val="Normal"/>
    <w:uiPriority w:val="34"/>
    <w:qFormat/>
    <w:rsid w:val="00D72CD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TOCHeading">
    <w:name w:val="TOC Heading"/>
    <w:basedOn w:val="Heading1"/>
    <w:next w:val="Normal"/>
    <w:uiPriority w:val="39"/>
    <w:unhideWhenUsed/>
    <w:qFormat/>
    <w:rsid w:val="00FD4653"/>
    <w:pPr>
      <w:outlineLvl w:val="9"/>
    </w:pPr>
  </w:style>
  <w:style w:type="paragraph" w:styleId="TOC1">
    <w:name w:val="toc 1"/>
    <w:basedOn w:val="Normal"/>
    <w:next w:val="Normal"/>
    <w:autoRedefine/>
    <w:uiPriority w:val="39"/>
    <w:unhideWhenUsed/>
    <w:rsid w:val="00FD4653"/>
    <w:pPr>
      <w:spacing w:after="100"/>
    </w:pPr>
  </w:style>
  <w:style w:type="paragraph" w:styleId="TOC2">
    <w:name w:val="toc 2"/>
    <w:basedOn w:val="Normal"/>
    <w:next w:val="Normal"/>
    <w:autoRedefine/>
    <w:uiPriority w:val="39"/>
    <w:unhideWhenUsed/>
    <w:rsid w:val="00FD4653"/>
    <w:pPr>
      <w:spacing w:after="100"/>
      <w:ind w:left="220"/>
    </w:pPr>
  </w:style>
  <w:style w:type="character" w:styleId="Hyperlink">
    <w:name w:val="Hyperlink"/>
    <w:basedOn w:val="DefaultParagraphFont"/>
    <w:uiPriority w:val="99"/>
    <w:unhideWhenUsed/>
    <w:rsid w:val="00FD4653"/>
    <w:rPr>
      <w:color w:val="0563C1" w:themeColor="hyperlink"/>
      <w:u w:val="single"/>
    </w:rPr>
  </w:style>
  <w:style w:type="paragraph" w:styleId="Title">
    <w:name w:val="Title"/>
    <w:basedOn w:val="Normal"/>
    <w:link w:val="TitleChar"/>
    <w:qFormat/>
    <w:rsid w:val="00571BB7"/>
    <w:pPr>
      <w:tabs>
        <w:tab w:val="right" w:leader="dot" w:pos="8640"/>
      </w:tabs>
      <w:spacing w:after="0" w:line="240" w:lineRule="auto"/>
      <w:jc w:val="center"/>
    </w:pPr>
    <w:rPr>
      <w:rFonts w:ascii="Times New Roman" w:eastAsia="Times New Roman" w:hAnsi="Times New Roman" w:cs="Times New Roman"/>
      <w:b/>
      <w:sz w:val="36"/>
      <w:szCs w:val="20"/>
      <w:lang w:val="x-none" w:eastAsia="x-none"/>
    </w:rPr>
  </w:style>
  <w:style w:type="character" w:customStyle="1" w:styleId="TitleChar">
    <w:name w:val="Title Char"/>
    <w:basedOn w:val="DefaultParagraphFont"/>
    <w:link w:val="Title"/>
    <w:rsid w:val="00571BB7"/>
    <w:rPr>
      <w:rFonts w:ascii="Times New Roman" w:eastAsia="Times New Roman" w:hAnsi="Times New Roman" w:cs="Times New Roman"/>
      <w:b/>
      <w:sz w:val="36"/>
      <w:szCs w:val="20"/>
      <w:lang w:val="x-none" w:eastAsia="x-none"/>
    </w:rPr>
  </w:style>
  <w:style w:type="paragraph" w:styleId="BodyTextIndent">
    <w:name w:val="Body Text Indent"/>
    <w:basedOn w:val="Normal"/>
    <w:link w:val="BodyTextIndentChar"/>
    <w:semiHidden/>
    <w:unhideWhenUsed/>
    <w:rsid w:val="00571BB7"/>
    <w:pPr>
      <w:spacing w:after="0" w:line="240" w:lineRule="auto"/>
      <w:ind w:left="1440" w:hanging="720"/>
      <w:jc w:val="both"/>
    </w:pPr>
    <w:rPr>
      <w:rFonts w:ascii="Times New Roman" w:eastAsia="Times New Roman" w:hAnsi="Times New Roman" w:cs="Times New Roman"/>
      <w:sz w:val="24"/>
      <w:szCs w:val="20"/>
      <w:lang w:val="x-none" w:eastAsia="x-none"/>
    </w:rPr>
  </w:style>
  <w:style w:type="character" w:customStyle="1" w:styleId="BodyTextIndentChar">
    <w:name w:val="Body Text Indent Char"/>
    <w:basedOn w:val="DefaultParagraphFont"/>
    <w:link w:val="BodyTextIndent"/>
    <w:semiHidden/>
    <w:rsid w:val="00571BB7"/>
    <w:rPr>
      <w:rFonts w:ascii="Times New Roman" w:eastAsia="Times New Roman" w:hAnsi="Times New Roman" w:cs="Times New Roman"/>
      <w:sz w:val="24"/>
      <w:szCs w:val="20"/>
      <w:lang w:val="x-none" w:eastAsia="x-none"/>
    </w:rPr>
  </w:style>
  <w:style w:type="paragraph" w:customStyle="1" w:styleId="Default">
    <w:name w:val="Default"/>
    <w:rsid w:val="00571B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7078B1"/>
  </w:style>
  <w:style w:type="table" w:styleId="TableGrid">
    <w:name w:val="Table Grid"/>
    <w:basedOn w:val="TableNormal"/>
    <w:uiPriority w:val="39"/>
    <w:rsid w:val="00BF1D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F1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026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6ED"/>
    <w:rPr>
      <w:rFonts w:ascii="Calibri" w:eastAsia="Calibri" w:hAnsi="Calibri" w:cs="Calibri"/>
    </w:rPr>
  </w:style>
  <w:style w:type="paragraph" w:styleId="Footer">
    <w:name w:val="footer"/>
    <w:basedOn w:val="Normal"/>
    <w:link w:val="FooterChar"/>
    <w:uiPriority w:val="99"/>
    <w:unhideWhenUsed/>
    <w:rsid w:val="00026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6ED"/>
    <w:rPr>
      <w:rFonts w:ascii="Calibri" w:eastAsia="Calibri" w:hAnsi="Calibri" w:cs="Calibri"/>
    </w:rPr>
  </w:style>
  <w:style w:type="character" w:styleId="FollowedHyperlink">
    <w:name w:val="FollowedHyperlink"/>
    <w:basedOn w:val="DefaultParagraphFont"/>
    <w:uiPriority w:val="99"/>
    <w:semiHidden/>
    <w:unhideWhenUsed/>
    <w:rsid w:val="0009055D"/>
    <w:rPr>
      <w:color w:val="954F72"/>
      <w:u w:val="single"/>
    </w:rPr>
  </w:style>
  <w:style w:type="paragraph" w:customStyle="1" w:styleId="msonormal0">
    <w:name w:val="msonormal"/>
    <w:basedOn w:val="Normal"/>
    <w:rsid w:val="00090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090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0905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9">
    <w:name w:val="xl69"/>
    <w:basedOn w:val="Normal"/>
    <w:rsid w:val="000905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0">
    <w:name w:val="xl70"/>
    <w:basedOn w:val="Normal"/>
    <w:rsid w:val="000905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1">
    <w:name w:val="xl71"/>
    <w:basedOn w:val="Normal"/>
    <w:rsid w:val="0009055D"/>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72">
    <w:name w:val="xl72"/>
    <w:basedOn w:val="Normal"/>
    <w:rsid w:val="000905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3">
    <w:name w:val="xl73"/>
    <w:basedOn w:val="Normal"/>
    <w:rsid w:val="0009055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4">
    <w:name w:val="xl74"/>
    <w:basedOn w:val="Normal"/>
    <w:rsid w:val="000905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5">
    <w:name w:val="xl75"/>
    <w:basedOn w:val="Normal"/>
    <w:rsid w:val="000905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6">
    <w:name w:val="xl76"/>
    <w:basedOn w:val="Normal"/>
    <w:rsid w:val="000905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09055D"/>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78">
    <w:name w:val="xl78"/>
    <w:basedOn w:val="Normal"/>
    <w:rsid w:val="0009055D"/>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79">
    <w:name w:val="xl79"/>
    <w:basedOn w:val="Normal"/>
    <w:rsid w:val="0009055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09055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Normal"/>
    <w:rsid w:val="0009055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2">
    <w:name w:val="xl82"/>
    <w:basedOn w:val="Normal"/>
    <w:rsid w:val="0009055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83">
    <w:name w:val="xl83"/>
    <w:basedOn w:val="Normal"/>
    <w:rsid w:val="0009055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textAlignment w:val="center"/>
    </w:pPr>
    <w:rPr>
      <w:rFonts w:ascii="Times New Roman" w:eastAsia="Times New Roman" w:hAnsi="Times New Roman" w:cs="Times New Roman"/>
      <w:b/>
      <w:bCs/>
      <w:color w:val="000000"/>
      <w:sz w:val="28"/>
      <w:szCs w:val="28"/>
    </w:rPr>
  </w:style>
  <w:style w:type="paragraph" w:customStyle="1" w:styleId="xl84">
    <w:name w:val="xl84"/>
    <w:basedOn w:val="Normal"/>
    <w:rsid w:val="0009055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85">
    <w:name w:val="xl85"/>
    <w:basedOn w:val="Normal"/>
    <w:rsid w:val="0009055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6388">
      <w:bodyDiv w:val="1"/>
      <w:marLeft w:val="0"/>
      <w:marRight w:val="0"/>
      <w:marTop w:val="0"/>
      <w:marBottom w:val="0"/>
      <w:divBdr>
        <w:top w:val="none" w:sz="0" w:space="0" w:color="auto"/>
        <w:left w:val="none" w:sz="0" w:space="0" w:color="auto"/>
        <w:bottom w:val="none" w:sz="0" w:space="0" w:color="auto"/>
        <w:right w:val="none" w:sz="0" w:space="0" w:color="auto"/>
      </w:divBdr>
    </w:div>
    <w:div w:id="246964038">
      <w:bodyDiv w:val="1"/>
      <w:marLeft w:val="0"/>
      <w:marRight w:val="0"/>
      <w:marTop w:val="0"/>
      <w:marBottom w:val="0"/>
      <w:divBdr>
        <w:top w:val="none" w:sz="0" w:space="0" w:color="auto"/>
        <w:left w:val="none" w:sz="0" w:space="0" w:color="auto"/>
        <w:bottom w:val="none" w:sz="0" w:space="0" w:color="auto"/>
        <w:right w:val="none" w:sz="0" w:space="0" w:color="auto"/>
      </w:divBdr>
    </w:div>
    <w:div w:id="252127710">
      <w:bodyDiv w:val="1"/>
      <w:marLeft w:val="0"/>
      <w:marRight w:val="0"/>
      <w:marTop w:val="0"/>
      <w:marBottom w:val="0"/>
      <w:divBdr>
        <w:top w:val="none" w:sz="0" w:space="0" w:color="auto"/>
        <w:left w:val="none" w:sz="0" w:space="0" w:color="auto"/>
        <w:bottom w:val="none" w:sz="0" w:space="0" w:color="auto"/>
        <w:right w:val="none" w:sz="0" w:space="0" w:color="auto"/>
      </w:divBdr>
    </w:div>
    <w:div w:id="509417219">
      <w:bodyDiv w:val="1"/>
      <w:marLeft w:val="0"/>
      <w:marRight w:val="0"/>
      <w:marTop w:val="0"/>
      <w:marBottom w:val="0"/>
      <w:divBdr>
        <w:top w:val="none" w:sz="0" w:space="0" w:color="auto"/>
        <w:left w:val="none" w:sz="0" w:space="0" w:color="auto"/>
        <w:bottom w:val="none" w:sz="0" w:space="0" w:color="auto"/>
        <w:right w:val="none" w:sz="0" w:space="0" w:color="auto"/>
      </w:divBdr>
    </w:div>
    <w:div w:id="513418464">
      <w:bodyDiv w:val="1"/>
      <w:marLeft w:val="0"/>
      <w:marRight w:val="0"/>
      <w:marTop w:val="0"/>
      <w:marBottom w:val="0"/>
      <w:divBdr>
        <w:top w:val="none" w:sz="0" w:space="0" w:color="auto"/>
        <w:left w:val="none" w:sz="0" w:space="0" w:color="auto"/>
        <w:bottom w:val="none" w:sz="0" w:space="0" w:color="auto"/>
        <w:right w:val="none" w:sz="0" w:space="0" w:color="auto"/>
      </w:divBdr>
    </w:div>
    <w:div w:id="533923578">
      <w:bodyDiv w:val="1"/>
      <w:marLeft w:val="0"/>
      <w:marRight w:val="0"/>
      <w:marTop w:val="0"/>
      <w:marBottom w:val="0"/>
      <w:divBdr>
        <w:top w:val="none" w:sz="0" w:space="0" w:color="auto"/>
        <w:left w:val="none" w:sz="0" w:space="0" w:color="auto"/>
        <w:bottom w:val="none" w:sz="0" w:space="0" w:color="auto"/>
        <w:right w:val="none" w:sz="0" w:space="0" w:color="auto"/>
      </w:divBdr>
    </w:div>
    <w:div w:id="551964741">
      <w:bodyDiv w:val="1"/>
      <w:marLeft w:val="0"/>
      <w:marRight w:val="0"/>
      <w:marTop w:val="0"/>
      <w:marBottom w:val="0"/>
      <w:divBdr>
        <w:top w:val="none" w:sz="0" w:space="0" w:color="auto"/>
        <w:left w:val="none" w:sz="0" w:space="0" w:color="auto"/>
        <w:bottom w:val="none" w:sz="0" w:space="0" w:color="auto"/>
        <w:right w:val="none" w:sz="0" w:space="0" w:color="auto"/>
      </w:divBdr>
    </w:div>
    <w:div w:id="748816474">
      <w:bodyDiv w:val="1"/>
      <w:marLeft w:val="0"/>
      <w:marRight w:val="0"/>
      <w:marTop w:val="0"/>
      <w:marBottom w:val="0"/>
      <w:divBdr>
        <w:top w:val="none" w:sz="0" w:space="0" w:color="auto"/>
        <w:left w:val="none" w:sz="0" w:space="0" w:color="auto"/>
        <w:bottom w:val="none" w:sz="0" w:space="0" w:color="auto"/>
        <w:right w:val="none" w:sz="0" w:space="0" w:color="auto"/>
      </w:divBdr>
    </w:div>
    <w:div w:id="971636942">
      <w:bodyDiv w:val="1"/>
      <w:marLeft w:val="0"/>
      <w:marRight w:val="0"/>
      <w:marTop w:val="0"/>
      <w:marBottom w:val="0"/>
      <w:divBdr>
        <w:top w:val="none" w:sz="0" w:space="0" w:color="auto"/>
        <w:left w:val="none" w:sz="0" w:space="0" w:color="auto"/>
        <w:bottom w:val="none" w:sz="0" w:space="0" w:color="auto"/>
        <w:right w:val="none" w:sz="0" w:space="0" w:color="auto"/>
      </w:divBdr>
    </w:div>
    <w:div w:id="985665241">
      <w:bodyDiv w:val="1"/>
      <w:marLeft w:val="0"/>
      <w:marRight w:val="0"/>
      <w:marTop w:val="0"/>
      <w:marBottom w:val="0"/>
      <w:divBdr>
        <w:top w:val="none" w:sz="0" w:space="0" w:color="auto"/>
        <w:left w:val="none" w:sz="0" w:space="0" w:color="auto"/>
        <w:bottom w:val="none" w:sz="0" w:space="0" w:color="auto"/>
        <w:right w:val="none" w:sz="0" w:space="0" w:color="auto"/>
      </w:divBdr>
    </w:div>
    <w:div w:id="1039281937">
      <w:bodyDiv w:val="1"/>
      <w:marLeft w:val="0"/>
      <w:marRight w:val="0"/>
      <w:marTop w:val="0"/>
      <w:marBottom w:val="0"/>
      <w:divBdr>
        <w:top w:val="none" w:sz="0" w:space="0" w:color="auto"/>
        <w:left w:val="none" w:sz="0" w:space="0" w:color="auto"/>
        <w:bottom w:val="none" w:sz="0" w:space="0" w:color="auto"/>
        <w:right w:val="none" w:sz="0" w:space="0" w:color="auto"/>
      </w:divBdr>
    </w:div>
    <w:div w:id="1347099057">
      <w:bodyDiv w:val="1"/>
      <w:marLeft w:val="0"/>
      <w:marRight w:val="0"/>
      <w:marTop w:val="0"/>
      <w:marBottom w:val="0"/>
      <w:divBdr>
        <w:top w:val="none" w:sz="0" w:space="0" w:color="auto"/>
        <w:left w:val="none" w:sz="0" w:space="0" w:color="auto"/>
        <w:bottom w:val="none" w:sz="0" w:space="0" w:color="auto"/>
        <w:right w:val="none" w:sz="0" w:space="0" w:color="auto"/>
      </w:divBdr>
    </w:div>
    <w:div w:id="1492334763">
      <w:bodyDiv w:val="1"/>
      <w:marLeft w:val="0"/>
      <w:marRight w:val="0"/>
      <w:marTop w:val="0"/>
      <w:marBottom w:val="0"/>
      <w:divBdr>
        <w:top w:val="none" w:sz="0" w:space="0" w:color="auto"/>
        <w:left w:val="none" w:sz="0" w:space="0" w:color="auto"/>
        <w:bottom w:val="none" w:sz="0" w:space="0" w:color="auto"/>
        <w:right w:val="none" w:sz="0" w:space="0" w:color="auto"/>
      </w:divBdr>
    </w:div>
    <w:div w:id="1612006579">
      <w:bodyDiv w:val="1"/>
      <w:marLeft w:val="0"/>
      <w:marRight w:val="0"/>
      <w:marTop w:val="0"/>
      <w:marBottom w:val="0"/>
      <w:divBdr>
        <w:top w:val="none" w:sz="0" w:space="0" w:color="auto"/>
        <w:left w:val="none" w:sz="0" w:space="0" w:color="auto"/>
        <w:bottom w:val="none" w:sz="0" w:space="0" w:color="auto"/>
        <w:right w:val="none" w:sz="0" w:space="0" w:color="auto"/>
      </w:divBdr>
    </w:div>
    <w:div w:id="1657420981">
      <w:bodyDiv w:val="1"/>
      <w:marLeft w:val="0"/>
      <w:marRight w:val="0"/>
      <w:marTop w:val="0"/>
      <w:marBottom w:val="0"/>
      <w:divBdr>
        <w:top w:val="none" w:sz="0" w:space="0" w:color="auto"/>
        <w:left w:val="none" w:sz="0" w:space="0" w:color="auto"/>
        <w:bottom w:val="none" w:sz="0" w:space="0" w:color="auto"/>
        <w:right w:val="none" w:sz="0" w:space="0" w:color="auto"/>
      </w:divBdr>
    </w:div>
    <w:div w:id="17119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occd.org.a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9A70-BF1D-41F5-B082-0364023A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AMK 2018</dc:creator>
  <cp:keywords/>
  <dc:description/>
  <cp:lastModifiedBy>Sameer Zamiry</cp:lastModifiedBy>
  <cp:revision>58</cp:revision>
  <cp:lastPrinted>2019-01-13T09:28:00Z</cp:lastPrinted>
  <dcterms:created xsi:type="dcterms:W3CDTF">2022-04-08T05:03:00Z</dcterms:created>
  <dcterms:modified xsi:type="dcterms:W3CDTF">2022-09-27T04:11:00Z</dcterms:modified>
</cp:coreProperties>
</file>